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458"/>
        <w:tblOverlap w:val="never"/>
        <w:tblW w:w="87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948"/>
        <w:gridCol w:w="929"/>
        <w:gridCol w:w="2062"/>
        <w:gridCol w:w="3585"/>
      </w:tblGrid>
      <w:tr w14:paraId="2CDE1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8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70B3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知趣馆课课程简介 </w:t>
            </w:r>
          </w:p>
        </w:tc>
      </w:tr>
      <w:tr w14:paraId="212D9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9631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课程名称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91B7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适应年级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AB32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知识点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326A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对应课程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1E2D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教学思路</w:t>
            </w:r>
          </w:p>
        </w:tc>
      </w:tr>
      <w:tr w14:paraId="14732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1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FDC2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“摩”力无限（15min）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91D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1~3年级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5E31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摩擦力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007E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《学习用品中的科学》《笔杆上橡胶套的作用》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8CD6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本次活动将通过一系列互动游戏引导学生认识摩擦力。首先，以一场“拔书比赛”让学生尝试拔不开的书，开启学生思考，初步了解摩擦力基本概念；接着通过“筷子夹弹珠”游戏，让学生在动手实践中感受不同接触面粗糙度对摩擦力的影响；最后，学生将体验展品滑梯，亲身感受不同材质的滑梯带来的摩擦力变化。</w:t>
            </w:r>
          </w:p>
        </w:tc>
      </w:tr>
      <w:tr w14:paraId="53AFE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004B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空气中的神秘力量（15min）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BFB3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1~3年级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7185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大气压强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C1B5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《大气压强》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86BF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本次活动先进行以马德堡半球实验为原型的拔河游戏，引入大气压强的概念。其次，结合马德堡半球展品进行“马德堡半球”实验原理讲解，让学生了解大气压强的证明方法，认识到大气压强存在且很大。接着，通过覆杯实验、使学生认识到实验现象与大气压强之间的联系，加深学生对大气压强的理解。</w:t>
            </w:r>
          </w:p>
        </w:tc>
      </w:tr>
      <w:tr w14:paraId="703AF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4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6FBB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lang w:val="en-US" w:eastAsia="zh-CN" w:bidi="ar"/>
              </w:rPr>
              <w:t>“光”怪陆离的世界（15min）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8ABA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  <w:t>4~6年级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6BEB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lang w:val="en-US" w:eastAsia="zh-CN" w:bidi="ar"/>
              </w:rPr>
              <w:t>光的反射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14B4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lang w:val="en-US" w:eastAsia="zh-CN" w:bidi="ar"/>
              </w:rPr>
              <w:t>《怎么放得更大》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0BB7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lang w:val="en-US" w:eastAsia="zh-CN" w:bidi="ar"/>
              </w:rPr>
              <w:t>本次活动主题为光学原理，首先让学生们体验展品“隐身屋”，感受“身体消失”的魔术，在趣味中引发思考；紧接着发起“荣耀10环”的挑战，让学生利用激光笔和镜子，击中靶子上的10环，通过强互动性的实验，激发学生的研究兴趣，从而引入实验背后蕴含的原理——光的反射。随后详细解析光的反射原理，让学生清晰地了解相关物理知识，深刻认识光的反射，发现生活中的光的反射现象，学会用理论解析现象，并且提高对光的传播现象的兴趣，探索不止。</w:t>
            </w:r>
          </w:p>
        </w:tc>
      </w:tr>
      <w:tr w14:paraId="750E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F388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lang w:val="en-US" w:eastAsia="zh-CN" w:bidi="ar"/>
              </w:rPr>
              <w:t>“镜”然如此（15min）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3553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1~3年级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DAF5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  <w:t>光的折射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2E97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lang w:val="en-US" w:eastAsia="zh-CN" w:bidi="ar"/>
              </w:rPr>
              <w:t>《怎么放得更大》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DE77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lang w:val="en-US" w:eastAsia="zh-CN" w:bidi="ar"/>
              </w:rPr>
              <w:t>本次教学活动首先以趣味游戏“哪吒转身”引入“光的折射”现象，激发学生兴趣；随后借助“北极熊分头行动”等案例，进一步深化对折射原理的理解。之后发放“卡片放大镜”，组织学生进行找茬游戏，在动手实践中体验放大效果。紧接着引导学生操作“菲涅尔透镜”展品，直观感受其光学特性。最后通过系统总结，帮助学生建立光的折射与菲涅尔透镜原理之间的深刻联系。</w:t>
            </w:r>
          </w:p>
        </w:tc>
      </w:tr>
      <w:tr w14:paraId="1DCC0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9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64C0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lang w:val="en-US" w:eastAsia="zh-CN" w:bidi="ar"/>
              </w:rPr>
              <w:t>视觉魔法（15min）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C72A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  <w:t>1~3年级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EDD5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lang w:val="en-US" w:eastAsia="zh-CN" w:bidi="ar"/>
              </w:rPr>
              <w:t>视觉暂留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3AB6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lang w:val="en-US" w:eastAsia="zh-CN" w:bidi="ar"/>
              </w:rPr>
              <w:t>《信息在人体中的传递》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6C13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lang w:val="en-US" w:eastAsia="zh-CN" w:bidi="ar"/>
              </w:rPr>
            </w:pPr>
          </w:p>
          <w:p w14:paraId="02936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lang w:val="en-US" w:eastAsia="zh-CN" w:bidi="ar"/>
              </w:rPr>
              <w:t xml:space="preserve">本次活动主要内容为引领学生探索视觉暂留现象。首先通过参观“走马灯”等展品引导学生观察和思考：为什么能通过静态的图片看到动态的效果？接着通过教具体验（光栅动画和费纳奇镜）让学生近距离感受视觉暂留现象带来的各种不同的视觉效果，并揭示其原理；最后带领学生参观展品“手摇电影放映机”，亲自感受动画是怎样形成的，并探讨和举例生活中存在的视觉暂留现象，鼓励学生课后动手制作光栅动画和费纳奇镜，加深对其概念的理解和巩固。 </w:t>
            </w:r>
          </w:p>
          <w:p w14:paraId="0D775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7B611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5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7B28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滑轮奇迹（</w:t>
            </w:r>
            <w:r>
              <w:rPr>
                <w:rStyle w:val="4"/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 w:bidi="ar"/>
              </w:rPr>
              <w:t>15min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AAA4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  <w:t>4~6年级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F4BE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滑轮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E53C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《提重物的轮子》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5F4A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本次活动通过一系列互动实验引导学生认识滑轮。首先，以体验展品</w:t>
            </w:r>
            <w:r>
              <w:rPr>
                <w:rStyle w:val="4"/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 w:bidi="ar"/>
              </w:rPr>
              <w:t>“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highlight w:val="none"/>
                <w:lang w:val="en-US" w:eastAsia="zh-CN" w:bidi="ar"/>
              </w:rPr>
              <w:t>自己拉自己</w:t>
            </w:r>
            <w:r>
              <w:rPr>
                <w:rStyle w:val="4"/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 w:bidi="ar"/>
              </w:rPr>
              <w:t>”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highlight w:val="none"/>
                <w:lang w:val="en-US" w:eastAsia="zh-CN" w:bidi="ar"/>
              </w:rPr>
              <w:t>让学生感受自己可以把自己轻松拉起来，开启学生思考，初步了解滑轮基本概念；接着通过</w:t>
            </w:r>
            <w:r>
              <w:rPr>
                <w:rStyle w:val="4"/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 w:bidi="ar"/>
              </w:rPr>
              <w:t>“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highlight w:val="none"/>
                <w:lang w:val="en-US" w:eastAsia="zh-CN" w:bidi="ar"/>
              </w:rPr>
              <w:t>定滑轮</w:t>
            </w:r>
            <w:r>
              <w:rPr>
                <w:rStyle w:val="4"/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 w:bidi="ar"/>
              </w:rPr>
              <w:t>”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highlight w:val="none"/>
                <w:lang w:val="en-US" w:eastAsia="zh-CN" w:bidi="ar"/>
              </w:rPr>
              <w:t>和</w:t>
            </w:r>
            <w:r>
              <w:rPr>
                <w:rStyle w:val="4"/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 w:bidi="ar"/>
              </w:rPr>
              <w:t>“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highlight w:val="none"/>
                <w:lang w:val="en-US" w:eastAsia="zh-CN" w:bidi="ar"/>
              </w:rPr>
              <w:t>动滑轮”实验让学生在动手实践中感受他们之间的区别；接下来，学生再次通过“定滑轮”和</w:t>
            </w:r>
            <w:r>
              <w:rPr>
                <w:rStyle w:val="4"/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 w:bidi="ar"/>
              </w:rPr>
              <w:t>“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highlight w:val="none"/>
                <w:lang w:val="en-US" w:eastAsia="zh-CN" w:bidi="ar"/>
              </w:rPr>
              <w:t>动</w:t>
            </w:r>
            <w:r>
              <w:rPr>
                <w:rStyle w:val="4"/>
                <w:rFonts w:hint="default" w:ascii="Times New Roman" w:hAnsi="Times New Roman" w:eastAsia="方正仿宋_GB2312" w:cs="Times New Roman"/>
                <w:sz w:val="20"/>
                <w:szCs w:val="20"/>
                <w:highlight w:val="none"/>
                <w:lang w:val="en-US" w:eastAsia="zh-CN" w:bidi="ar"/>
              </w:rPr>
              <w:t>”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highlight w:val="none"/>
                <w:lang w:val="en-US" w:eastAsia="zh-CN" w:bidi="ar"/>
              </w:rPr>
              <w:t>滑轮实验，感受滑轮组的组数变化对自己拉起自己有哪些影响。最后，邀请学生根据所学内容进行问题抢答。</w:t>
            </w:r>
          </w:p>
        </w:tc>
      </w:tr>
      <w:tr w14:paraId="5C3E0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1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7A10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力臂魔法师（15min）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1FE3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  <w:t>4~6年级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1916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杠杆原理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05FF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《不简单的杠杆》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290E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本次活动将通过展品体验+互动游戏+体验老式杠杆称引导学生理解杠杆原理。首先，带领学生体验展品“大象称重”，感受拉动不同绳子时用力的大小。通过亲身体验，学生更直观地去感受什么是杠杆；接下来，通过讲解平衡尺，让学生理解杠杆平衡的条件。在这一环节，学生能够领会“大象称重”时发出的疑惑；最后，邀请学生体验老式杠杆秤，学生将理论知识应用于实际生活中。</w:t>
            </w:r>
          </w:p>
        </w:tc>
      </w:tr>
      <w:tr w14:paraId="3D3DF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9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0D66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齿轮转动的奥秘</w:t>
            </w:r>
          </w:p>
          <w:p w14:paraId="21623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（15min）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2020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  <w:t>4~6年级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5C35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机械传动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5BAA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《简单机械》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D1F4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0"/>
                <w:szCs w:val="20"/>
                <w:highlight w:val="none"/>
                <w:lang w:val="en-US" w:eastAsia="zh-CN" w:bidi="ar"/>
              </w:rPr>
              <w:t>在日常生活中存在各种各样的机械装置，其背后的原理往往是非常精妙的。教学首先会从生活中自行车这一随处可见的交通工具进行引入，让学生们初步了解齿轮这一元件。接着，学生们将会亲自体验展品“齿轮墙”，通过观察不同大小的齿轮，观察他们的核心区别——齿的数量。部分学生将会对不同大小的齿轮进行组装，并观察前后齿轮速度发生的变化，得出结论后，最终回归到讲解自行车的变速装置是如何工作的。通过这个课程，可以培养学生们观察生活、勇于探究的科学素养与实践能力。</w:t>
            </w:r>
          </w:p>
        </w:tc>
      </w:tr>
    </w:tbl>
    <w:p w14:paraId="4190DC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5CCEDB0-8E22-41D0-B921-B52189A62E9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C24D400-768A-4B50-AA4E-73DA34347B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F3617A3-1BBA-4FC2-87A1-9863DA90D7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6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5">
    <w:name w:val="font11"/>
    <w:basedOn w:val="3"/>
    <w:qFormat/>
    <w:uiPriority w:val="0"/>
    <w:rPr>
      <w:rFonts w:hint="eastAsia" w:ascii="方正仿宋_GB2312" w:hAnsi="方正仿宋_GB2312" w:eastAsia="方正仿宋_GB2312" w:cs="方正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2025-09-09T09:12:10Z</dcterms:created>
  <dc:creator>Administrator</dc:creator>
  <cp:lastModifiedBy>苏月 </cp:lastModifiedBy>
  <dcterms:modified xsi:type="dcterms:W3CDTF">2025-09-09T09:12:26Z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eyJoZGlkIjoiMWI0MGM3MTgyZjcxMDMxYzM2YjdjNGZiZWU0MWFmYWIiLCJ1c2VySWQiOiI1Mjg3ODIxMTkifQ==</vt:lpwstr>
  </property>
  <property fmtid="{D5CDD505-2E9C-101B-9397-08002B2CF9AE}" pid="4" name="ICV">
    <vt:lpwstr>70710ED941244C4DAFFC5BD2A504B793_12</vt:lpwstr>
  </property>
</Properties>
</file>