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东莞市科学技术博物馆2022年公开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笔试成绩及面试名单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57"/>
        <w:gridCol w:w="2043"/>
        <w:gridCol w:w="1732"/>
        <w:gridCol w:w="1215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tblHeader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68.975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20229030112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20229030101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2Y2ZWIzZjkxNDE1ZWFjZTBlNjYyZjhjNDZjM2MifQ=="/>
  </w:docVars>
  <w:rsids>
    <w:rsidRoot w:val="00000000"/>
    <w:rsid w:val="410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2022-09-13T09:07:29Z</dcterms:created>
  <dc:creator>sp02</dc:creator>
  <cp:lastModifiedBy>张soso</cp:lastModifiedBy>
  <dcterms:modified xsi:type="dcterms:W3CDTF">2022-09-13T09:07:43Z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1A1A2561B12649A88871B18D87AB7487</vt:lpwstr>
  </property>
</Properties>
</file>