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25"/>
        </w:tabs>
        <w:spacing w:line="360" w:lineRule="auto"/>
        <w:rPr>
          <w:rFonts w:hint="eastAsia" w:ascii="方正小标宋简体" w:hAnsi="方正小标宋简体" w:eastAsia="方正小标宋简体" w:cs="方正小标宋简体"/>
          <w:sz w:val="32"/>
          <w:szCs w:val="32"/>
          <w:lang w:eastAsia="zh-CN"/>
        </w:rPr>
      </w:pPr>
    </w:p>
    <w:p>
      <w:pPr>
        <w:tabs>
          <w:tab w:val="left" w:pos="8025"/>
        </w:tabs>
        <w:spacing w:line="360" w:lineRule="auto"/>
        <w:rPr>
          <w:rFonts w:hint="eastAsia" w:ascii="方正小标宋简体" w:hAnsi="方正小标宋简体" w:eastAsia="方正小标宋简体" w:cs="方正小标宋简体"/>
          <w:sz w:val="32"/>
          <w:szCs w:val="32"/>
          <w:lang w:eastAsia="zh-CN"/>
        </w:rPr>
      </w:pPr>
    </w:p>
    <w:p>
      <w:pPr>
        <w:tabs>
          <w:tab w:val="left" w:pos="8025"/>
        </w:tabs>
        <w:spacing w:line="360" w:lineRule="auto"/>
        <w:rPr>
          <w:rFonts w:hint="eastAsia" w:ascii="方正小标宋简体" w:hAnsi="方正小标宋简体" w:eastAsia="方正小标宋简体" w:cs="方正小标宋简体"/>
          <w:sz w:val="32"/>
          <w:szCs w:val="32"/>
          <w:lang w:eastAsia="zh-CN"/>
        </w:rPr>
      </w:pPr>
    </w:p>
    <w:p>
      <w:pPr>
        <w:tabs>
          <w:tab w:val="left" w:pos="8025"/>
        </w:tabs>
        <w:spacing w:line="360" w:lineRule="auto"/>
        <w:rPr>
          <w:rFonts w:hint="eastAsia" w:ascii="方正小标宋简体" w:hAnsi="方正小标宋简体" w:eastAsia="方正小标宋简体" w:cs="方正小标宋简体"/>
          <w:sz w:val="32"/>
          <w:szCs w:val="32"/>
          <w:lang w:eastAsia="zh-CN"/>
        </w:rPr>
      </w:pPr>
    </w:p>
    <w:p>
      <w:pPr>
        <w:tabs>
          <w:tab w:val="left" w:pos="8025"/>
        </w:tabs>
        <w:spacing w:line="360" w:lineRule="auto"/>
        <w:rPr>
          <w:rFonts w:hint="eastAsia" w:ascii="方正小标宋简体" w:hAnsi="方正小标宋简体" w:eastAsia="方正小标宋简体" w:cs="方正小标宋简体"/>
          <w:sz w:val="32"/>
          <w:szCs w:val="32"/>
          <w:lang w:eastAsia="zh-CN"/>
        </w:rPr>
      </w:pPr>
    </w:p>
    <w:p>
      <w:pPr>
        <w:tabs>
          <w:tab w:val="left" w:pos="8025"/>
        </w:tabs>
        <w:spacing w:line="360" w:lineRule="auto"/>
        <w:rPr>
          <w:rFonts w:hint="eastAsia" w:ascii="方正小标宋简体" w:hAnsi="方正小标宋简体" w:eastAsia="方正小标宋简体" w:cs="方正小标宋简体"/>
          <w:sz w:val="32"/>
          <w:szCs w:val="32"/>
          <w:lang w:eastAsia="zh-CN"/>
        </w:rPr>
      </w:pPr>
    </w:p>
    <w:p>
      <w:pPr>
        <w:tabs>
          <w:tab w:val="left" w:pos="8025"/>
        </w:tabs>
        <w:spacing w:line="360" w:lineRule="auto"/>
        <w:rPr>
          <w:rFonts w:hint="eastAsia" w:ascii="方正小标宋简体" w:hAnsi="方正小标宋简体" w:eastAsia="方正小标宋简体" w:cs="方正小标宋简体"/>
          <w:sz w:val="32"/>
          <w:szCs w:val="32"/>
          <w:lang w:eastAsia="zh-CN"/>
        </w:rPr>
      </w:pPr>
    </w:p>
    <w:p>
      <w:pPr>
        <w:tabs>
          <w:tab w:val="left" w:pos="8025"/>
        </w:tabs>
        <w:spacing w:line="360" w:lineRule="auto"/>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“等离子体清洗仪IC150搭配TEM样品杆储存站THS05”</w:t>
      </w:r>
    </w:p>
    <w:p>
      <w:pPr>
        <w:tabs>
          <w:tab w:val="left" w:pos="8025"/>
        </w:tabs>
        <w:spacing w:line="360" w:lineRule="auto"/>
        <w:jc w:val="center"/>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技术规格书</w:t>
      </w:r>
    </w:p>
    <w:p>
      <w:pPr>
        <w:tabs>
          <w:tab w:val="left" w:pos="8025"/>
        </w:tabs>
        <w:spacing w:line="360" w:lineRule="auto"/>
        <w:rPr>
          <w:rFonts w:hint="eastAsia" w:ascii="Arial" w:hAnsi="Arial" w:cs="Arial" w:eastAsiaTheme="minorEastAsia"/>
          <w:sz w:val="21"/>
          <w:szCs w:val="21"/>
          <w:lang w:eastAsia="zh-CN"/>
        </w:rPr>
      </w:pPr>
    </w:p>
    <w:p>
      <w:pPr>
        <w:tabs>
          <w:tab w:val="left" w:pos="8025"/>
        </w:tabs>
        <w:spacing w:line="360" w:lineRule="auto"/>
        <w:rPr>
          <w:rFonts w:hint="eastAsia" w:ascii="Arial" w:hAnsi="Arial" w:cs="Arial" w:eastAsiaTheme="minorEastAsia"/>
          <w:sz w:val="21"/>
          <w:szCs w:val="21"/>
          <w:lang w:eastAsia="zh-CN"/>
        </w:rPr>
      </w:pPr>
    </w:p>
    <w:p>
      <w:pPr>
        <w:tabs>
          <w:tab w:val="left" w:pos="8025"/>
        </w:tabs>
        <w:spacing w:line="360" w:lineRule="auto"/>
        <w:rPr>
          <w:rFonts w:hint="eastAsia" w:ascii="Arial" w:hAnsi="Arial" w:cs="Arial" w:eastAsiaTheme="minorEastAsia"/>
          <w:sz w:val="21"/>
          <w:szCs w:val="21"/>
          <w:lang w:eastAsia="zh-CN"/>
        </w:rPr>
      </w:pPr>
    </w:p>
    <w:p>
      <w:pPr>
        <w:tabs>
          <w:tab w:val="left" w:pos="8025"/>
        </w:tabs>
        <w:spacing w:line="360" w:lineRule="auto"/>
        <w:rPr>
          <w:rFonts w:hint="eastAsia" w:ascii="Arial" w:hAnsi="Arial" w:cs="Arial" w:eastAsiaTheme="minorEastAsia"/>
          <w:sz w:val="21"/>
          <w:szCs w:val="21"/>
          <w:lang w:eastAsia="zh-CN"/>
        </w:rPr>
      </w:pPr>
    </w:p>
    <w:p>
      <w:pPr>
        <w:tabs>
          <w:tab w:val="left" w:pos="8025"/>
        </w:tabs>
        <w:spacing w:line="360" w:lineRule="auto"/>
        <w:rPr>
          <w:rFonts w:hint="eastAsia" w:ascii="Arial" w:hAnsi="Arial" w:cs="Arial" w:eastAsiaTheme="minorEastAsia"/>
          <w:sz w:val="21"/>
          <w:szCs w:val="21"/>
          <w:lang w:eastAsia="zh-CN"/>
        </w:rPr>
      </w:pPr>
    </w:p>
    <w:p>
      <w:pPr>
        <w:tabs>
          <w:tab w:val="left" w:pos="8025"/>
        </w:tabs>
        <w:spacing w:line="360" w:lineRule="auto"/>
        <w:rPr>
          <w:rFonts w:hint="eastAsia" w:ascii="Arial" w:hAnsi="Arial" w:cs="Arial" w:eastAsiaTheme="minorEastAsia"/>
          <w:sz w:val="21"/>
          <w:szCs w:val="21"/>
          <w:lang w:eastAsia="zh-CN"/>
        </w:rPr>
      </w:pPr>
    </w:p>
    <w:p>
      <w:pPr>
        <w:tabs>
          <w:tab w:val="left" w:pos="8025"/>
        </w:tabs>
        <w:spacing w:line="360" w:lineRule="auto"/>
        <w:rPr>
          <w:rFonts w:hint="eastAsia" w:ascii="Arial" w:hAnsi="Arial" w:cs="Arial" w:eastAsiaTheme="minorEastAsia"/>
          <w:sz w:val="21"/>
          <w:szCs w:val="21"/>
          <w:lang w:eastAsia="zh-CN"/>
        </w:rPr>
      </w:pPr>
    </w:p>
    <w:p>
      <w:pPr>
        <w:tabs>
          <w:tab w:val="left" w:pos="8025"/>
        </w:tabs>
        <w:spacing w:line="360" w:lineRule="auto"/>
        <w:rPr>
          <w:rFonts w:hint="eastAsia" w:ascii="Arial" w:hAnsi="Arial" w:cs="Arial" w:eastAsiaTheme="minorEastAsia"/>
          <w:sz w:val="21"/>
          <w:szCs w:val="21"/>
          <w:lang w:eastAsia="zh-CN"/>
        </w:rPr>
      </w:pPr>
    </w:p>
    <w:p>
      <w:pPr>
        <w:tabs>
          <w:tab w:val="left" w:pos="8025"/>
        </w:tabs>
        <w:spacing w:line="360" w:lineRule="auto"/>
        <w:rPr>
          <w:rFonts w:hint="eastAsia" w:ascii="Arial" w:hAnsi="Arial" w:cs="Arial" w:eastAsiaTheme="minorEastAsia"/>
          <w:sz w:val="21"/>
          <w:szCs w:val="21"/>
          <w:lang w:eastAsia="zh-CN"/>
        </w:rPr>
      </w:pPr>
    </w:p>
    <w:p>
      <w:pPr>
        <w:tabs>
          <w:tab w:val="left" w:pos="8025"/>
        </w:tabs>
        <w:spacing w:line="360" w:lineRule="auto"/>
        <w:rPr>
          <w:rFonts w:hint="eastAsia" w:ascii="Arial" w:hAnsi="Arial" w:cs="Arial" w:eastAsiaTheme="minorEastAsia"/>
          <w:sz w:val="21"/>
          <w:szCs w:val="21"/>
          <w:lang w:eastAsia="zh-CN"/>
        </w:rPr>
      </w:pPr>
    </w:p>
    <w:p>
      <w:pPr>
        <w:tabs>
          <w:tab w:val="left" w:pos="8025"/>
        </w:tabs>
        <w:spacing w:line="360" w:lineRule="auto"/>
        <w:rPr>
          <w:rFonts w:hint="eastAsia" w:ascii="Arial" w:hAnsi="Arial" w:cs="Arial" w:eastAsiaTheme="minorEastAsia"/>
          <w:sz w:val="21"/>
          <w:szCs w:val="21"/>
          <w:lang w:eastAsia="zh-CN"/>
        </w:rPr>
      </w:pPr>
    </w:p>
    <w:p>
      <w:pPr>
        <w:tabs>
          <w:tab w:val="left" w:pos="8025"/>
        </w:tabs>
        <w:spacing w:line="360" w:lineRule="auto"/>
        <w:rPr>
          <w:rFonts w:hint="eastAsia" w:ascii="Arial" w:hAnsi="Arial" w:cs="Arial" w:eastAsiaTheme="minorEastAsia"/>
          <w:sz w:val="21"/>
          <w:szCs w:val="21"/>
          <w:lang w:eastAsia="zh-CN"/>
        </w:rPr>
      </w:pPr>
    </w:p>
    <w:p>
      <w:pPr>
        <w:tabs>
          <w:tab w:val="left" w:pos="8025"/>
        </w:tabs>
        <w:spacing w:line="360" w:lineRule="auto"/>
        <w:rPr>
          <w:rFonts w:hint="eastAsia" w:ascii="Arial" w:hAnsi="Arial" w:cs="Arial" w:eastAsiaTheme="minorEastAsia"/>
          <w:sz w:val="21"/>
          <w:szCs w:val="21"/>
          <w:lang w:eastAsia="zh-CN"/>
        </w:rPr>
      </w:pPr>
    </w:p>
    <w:p>
      <w:pPr>
        <w:tabs>
          <w:tab w:val="left" w:pos="8025"/>
        </w:tabs>
        <w:spacing w:line="360" w:lineRule="auto"/>
        <w:rPr>
          <w:rFonts w:hint="eastAsia" w:ascii="Arial" w:hAnsi="Arial" w:cs="Arial" w:eastAsiaTheme="minorEastAsia"/>
          <w:sz w:val="21"/>
          <w:szCs w:val="21"/>
          <w:lang w:eastAsia="zh-CN"/>
        </w:rPr>
      </w:pPr>
    </w:p>
    <w:p>
      <w:pPr>
        <w:tabs>
          <w:tab w:val="left" w:pos="8025"/>
        </w:tabs>
        <w:spacing w:line="360" w:lineRule="auto"/>
        <w:rPr>
          <w:rFonts w:hint="eastAsia" w:ascii="Arial" w:hAnsi="Arial" w:cs="Arial" w:eastAsiaTheme="minorEastAsia"/>
          <w:sz w:val="21"/>
          <w:szCs w:val="21"/>
          <w:lang w:eastAsia="zh-CN"/>
        </w:rPr>
      </w:pPr>
    </w:p>
    <w:p>
      <w:pPr>
        <w:tabs>
          <w:tab w:val="left" w:pos="8025"/>
        </w:tabs>
        <w:spacing w:line="360" w:lineRule="auto"/>
        <w:rPr>
          <w:rFonts w:hint="eastAsia" w:ascii="Arial" w:hAnsi="Arial" w:cs="Arial" w:eastAsiaTheme="minorEastAsia"/>
          <w:sz w:val="21"/>
          <w:szCs w:val="21"/>
          <w:lang w:eastAsia="zh-CN"/>
        </w:rPr>
      </w:pPr>
    </w:p>
    <w:p>
      <w:pPr>
        <w:tabs>
          <w:tab w:val="left" w:pos="8025"/>
        </w:tabs>
        <w:spacing w:line="360" w:lineRule="auto"/>
        <w:rPr>
          <w:rFonts w:hint="eastAsia" w:ascii="Arial" w:hAnsi="Arial" w:cs="Arial" w:eastAsiaTheme="minorEastAsia"/>
          <w:sz w:val="21"/>
          <w:szCs w:val="21"/>
          <w:lang w:eastAsia="zh-CN"/>
        </w:rPr>
      </w:pPr>
    </w:p>
    <w:sdt>
      <w:sdtPr>
        <w:rPr>
          <w:rFonts w:ascii="宋体" w:hAnsi="宋体" w:eastAsia="宋体" w:cs="宋体"/>
          <w:color w:val="auto"/>
          <w:sz w:val="22"/>
          <w:szCs w:val="22"/>
          <w:lang w:val="zh-CN" w:eastAsia="en-US"/>
        </w:rPr>
        <w:id w:val="-1398120559"/>
        <w:docPartObj>
          <w:docPartGallery w:val="Table of Contents"/>
          <w:docPartUnique/>
        </w:docPartObj>
      </w:sdtPr>
      <w:sdtEndPr>
        <w:rPr>
          <w:rFonts w:ascii="宋体" w:hAnsi="宋体" w:eastAsia="宋体" w:cs="宋体"/>
          <w:b/>
          <w:bCs/>
          <w:color w:val="auto"/>
          <w:sz w:val="22"/>
          <w:szCs w:val="22"/>
          <w:lang w:val="zh-CN" w:eastAsia="en-US"/>
        </w:rPr>
      </w:sdtEndPr>
      <w:sdtContent>
        <w:p>
          <w:pPr>
            <w:pStyle w:val="23"/>
            <w:jc w:val="center"/>
            <w:rPr>
              <w:b/>
              <w:color w:val="000000" w:themeColor="text1"/>
              <w14:textFill>
                <w14:solidFill>
                  <w14:schemeClr w14:val="tx1"/>
                </w14:solidFill>
              </w14:textFill>
            </w:rPr>
          </w:pPr>
          <w:r>
            <w:rPr>
              <w:b/>
              <w:color w:val="000000" w:themeColor="text1"/>
              <w:lang w:val="zh-CN"/>
              <w14:textFill>
                <w14:solidFill>
                  <w14:schemeClr w14:val="tx1"/>
                </w14:solidFill>
              </w14:textFill>
            </w:rPr>
            <w:t>目录</w:t>
          </w:r>
        </w:p>
        <w:p>
          <w:pPr>
            <w:pStyle w:val="9"/>
            <w:tabs>
              <w:tab w:val="left" w:pos="630"/>
              <w:tab w:val="right" w:leader="dot" w:pos="9632"/>
            </w:tabs>
            <w:rPr>
              <w:rFonts w:asciiTheme="minorHAnsi" w:hAnsiTheme="minorHAnsi" w:eastAsiaTheme="minorEastAsia" w:cstheme="minorBidi"/>
              <w:kern w:val="2"/>
              <w:sz w:val="21"/>
              <w:szCs w:val="22"/>
              <w:lang w:eastAsia="zh-CN"/>
            </w:rPr>
          </w:pPr>
          <w:r>
            <w:fldChar w:fldCharType="begin"/>
          </w:r>
          <w:r>
            <w:instrText xml:space="preserve"> TOC \o "1-3" \h \z \u </w:instrText>
          </w:r>
          <w:r>
            <w:fldChar w:fldCharType="separate"/>
          </w:r>
          <w:r>
            <w:fldChar w:fldCharType="begin"/>
          </w:r>
          <w:r>
            <w:instrText xml:space="preserve"> HYPERLINK \l "_Toc132807325" </w:instrText>
          </w:r>
          <w:r>
            <w:fldChar w:fldCharType="separate"/>
          </w:r>
          <w:r>
            <w:rPr>
              <w:rStyle w:val="13"/>
              <w:rFonts w:ascii="Arial" w:hAnsi="Arial" w:eastAsia="Times New Roman" w:cs="Arial"/>
            </w:rPr>
            <w:t>1</w:t>
          </w:r>
          <w:r>
            <w:rPr>
              <w:rFonts w:asciiTheme="minorHAnsi" w:hAnsiTheme="minorHAnsi" w:eastAsiaTheme="minorEastAsia" w:cstheme="minorBidi"/>
              <w:kern w:val="2"/>
              <w:sz w:val="21"/>
              <w:szCs w:val="22"/>
              <w:lang w:eastAsia="zh-CN"/>
            </w:rPr>
            <w:tab/>
          </w:r>
          <w:r>
            <w:rPr>
              <w:rStyle w:val="13"/>
              <w:rFonts w:ascii="Arial" w:hAnsi="Arial" w:cs="Arial"/>
            </w:rPr>
            <w:t>概述</w:t>
          </w:r>
          <w:r>
            <w:tab/>
          </w:r>
          <w:r>
            <w:fldChar w:fldCharType="begin"/>
          </w:r>
          <w:r>
            <w:instrText xml:space="preserve"> PAGEREF _Toc132807325 \h </w:instrText>
          </w:r>
          <w:r>
            <w:fldChar w:fldCharType="separate"/>
          </w:r>
          <w:r>
            <w:t>4</w:t>
          </w:r>
          <w:r>
            <w:fldChar w:fldCharType="end"/>
          </w:r>
          <w:r>
            <w:fldChar w:fldCharType="end"/>
          </w:r>
        </w:p>
        <w:p>
          <w:pPr>
            <w:pStyle w:val="9"/>
            <w:tabs>
              <w:tab w:val="left" w:pos="630"/>
              <w:tab w:val="right" w:leader="dot" w:pos="9632"/>
            </w:tabs>
            <w:rPr>
              <w:rFonts w:asciiTheme="minorHAnsi" w:hAnsiTheme="minorHAnsi" w:eastAsiaTheme="minorEastAsia" w:cstheme="minorBidi"/>
              <w:kern w:val="2"/>
              <w:sz w:val="21"/>
              <w:szCs w:val="22"/>
              <w:lang w:eastAsia="zh-CN"/>
            </w:rPr>
          </w:pPr>
          <w:r>
            <w:fldChar w:fldCharType="begin"/>
          </w:r>
          <w:r>
            <w:instrText xml:space="preserve"> HYPERLINK \l "_Toc132807326" </w:instrText>
          </w:r>
          <w:r>
            <w:fldChar w:fldCharType="separate"/>
          </w:r>
          <w:r>
            <w:rPr>
              <w:rStyle w:val="13"/>
              <w:rFonts w:ascii="Arial" w:hAnsi="Arial" w:eastAsia="Times New Roman" w:cs="Arial"/>
            </w:rPr>
            <w:t>2</w:t>
          </w:r>
          <w:r>
            <w:rPr>
              <w:rFonts w:asciiTheme="minorHAnsi" w:hAnsiTheme="minorHAnsi" w:eastAsiaTheme="minorEastAsia" w:cstheme="minorBidi"/>
              <w:kern w:val="2"/>
              <w:sz w:val="21"/>
              <w:szCs w:val="22"/>
              <w:lang w:eastAsia="zh-CN"/>
            </w:rPr>
            <w:tab/>
          </w:r>
          <w:r>
            <w:rPr>
              <w:rStyle w:val="13"/>
              <w:rFonts w:ascii="Arial" w:hAnsi="Arial" w:cs="Arial"/>
            </w:rPr>
            <w:t>设备简介</w:t>
          </w:r>
          <w:r>
            <w:tab/>
          </w:r>
          <w:r>
            <w:fldChar w:fldCharType="begin"/>
          </w:r>
          <w:r>
            <w:instrText xml:space="preserve"> PAGEREF _Toc132807326 \h </w:instrText>
          </w:r>
          <w:r>
            <w:fldChar w:fldCharType="separate"/>
          </w:r>
          <w:r>
            <w:t>4</w:t>
          </w:r>
          <w:r>
            <w:fldChar w:fldCharType="end"/>
          </w:r>
          <w:r>
            <w:fldChar w:fldCharType="end"/>
          </w:r>
        </w:p>
        <w:p>
          <w:pPr>
            <w:pStyle w:val="9"/>
            <w:tabs>
              <w:tab w:val="left" w:pos="630"/>
              <w:tab w:val="right" w:leader="dot" w:pos="9632"/>
            </w:tabs>
            <w:rPr>
              <w:rFonts w:asciiTheme="minorHAnsi" w:hAnsiTheme="minorHAnsi" w:eastAsiaTheme="minorEastAsia" w:cstheme="minorBidi"/>
              <w:kern w:val="2"/>
              <w:sz w:val="21"/>
              <w:szCs w:val="22"/>
              <w:lang w:eastAsia="zh-CN"/>
            </w:rPr>
          </w:pPr>
          <w:r>
            <w:fldChar w:fldCharType="begin"/>
          </w:r>
          <w:r>
            <w:instrText xml:space="preserve"> HYPERLINK \l "_Toc132807327" </w:instrText>
          </w:r>
          <w:r>
            <w:fldChar w:fldCharType="separate"/>
          </w:r>
          <w:r>
            <w:rPr>
              <w:rStyle w:val="13"/>
              <w:rFonts w:ascii="Arial" w:hAnsi="Arial" w:eastAsia="Times New Roman" w:cs="Arial"/>
            </w:rPr>
            <w:t>3</w:t>
          </w:r>
          <w:r>
            <w:rPr>
              <w:rFonts w:asciiTheme="minorHAnsi" w:hAnsiTheme="minorHAnsi" w:eastAsiaTheme="minorEastAsia" w:cstheme="minorBidi"/>
              <w:kern w:val="2"/>
              <w:sz w:val="21"/>
              <w:szCs w:val="22"/>
              <w:lang w:eastAsia="zh-CN"/>
            </w:rPr>
            <w:tab/>
          </w:r>
          <w:r>
            <w:rPr>
              <w:rStyle w:val="13"/>
              <w:rFonts w:ascii="Arial" w:hAnsi="Arial" w:cs="Arial"/>
            </w:rPr>
            <w:t>购置数量</w:t>
          </w:r>
          <w:r>
            <w:tab/>
          </w:r>
          <w:r>
            <w:fldChar w:fldCharType="begin"/>
          </w:r>
          <w:r>
            <w:instrText xml:space="preserve"> PAGEREF _Toc132807327 \h </w:instrText>
          </w:r>
          <w:r>
            <w:fldChar w:fldCharType="separate"/>
          </w:r>
          <w:r>
            <w:t>4</w:t>
          </w:r>
          <w:r>
            <w:fldChar w:fldCharType="end"/>
          </w:r>
          <w:r>
            <w:fldChar w:fldCharType="end"/>
          </w:r>
        </w:p>
        <w:p>
          <w:pPr>
            <w:pStyle w:val="9"/>
            <w:tabs>
              <w:tab w:val="left" w:pos="630"/>
              <w:tab w:val="right" w:leader="dot" w:pos="9632"/>
            </w:tabs>
            <w:rPr>
              <w:rFonts w:asciiTheme="minorHAnsi" w:hAnsiTheme="minorHAnsi" w:eastAsiaTheme="minorEastAsia" w:cstheme="minorBidi"/>
              <w:kern w:val="2"/>
              <w:sz w:val="21"/>
              <w:szCs w:val="22"/>
              <w:lang w:eastAsia="zh-CN"/>
            </w:rPr>
          </w:pPr>
          <w:r>
            <w:fldChar w:fldCharType="begin"/>
          </w:r>
          <w:r>
            <w:instrText xml:space="preserve"> HYPERLINK \l "_Toc132807328" </w:instrText>
          </w:r>
          <w:r>
            <w:fldChar w:fldCharType="separate"/>
          </w:r>
          <w:r>
            <w:rPr>
              <w:rStyle w:val="13"/>
              <w:rFonts w:ascii="Arial" w:hAnsi="Arial" w:eastAsia="Times New Roman" w:cs="Arial"/>
            </w:rPr>
            <w:t>4</w:t>
          </w:r>
          <w:r>
            <w:rPr>
              <w:rFonts w:asciiTheme="minorHAnsi" w:hAnsiTheme="minorHAnsi" w:eastAsiaTheme="minorEastAsia" w:cstheme="minorBidi"/>
              <w:kern w:val="2"/>
              <w:sz w:val="21"/>
              <w:szCs w:val="22"/>
              <w:lang w:eastAsia="zh-CN"/>
            </w:rPr>
            <w:tab/>
          </w:r>
          <w:r>
            <w:rPr>
              <w:rStyle w:val="13"/>
              <w:rFonts w:ascii="Arial" w:hAnsi="Arial" w:cs="Arial"/>
            </w:rPr>
            <w:t>技术指标要求</w:t>
          </w:r>
          <w:r>
            <w:tab/>
          </w:r>
          <w:r>
            <w:fldChar w:fldCharType="begin"/>
          </w:r>
          <w:r>
            <w:instrText xml:space="preserve"> PAGEREF _Toc132807328 \h </w:instrText>
          </w:r>
          <w:r>
            <w:fldChar w:fldCharType="separate"/>
          </w:r>
          <w:r>
            <w:t>5</w:t>
          </w:r>
          <w:r>
            <w:fldChar w:fldCharType="end"/>
          </w:r>
          <w:r>
            <w:fldChar w:fldCharType="end"/>
          </w:r>
        </w:p>
        <w:p>
          <w:pPr>
            <w:pStyle w:val="9"/>
            <w:tabs>
              <w:tab w:val="left" w:pos="630"/>
              <w:tab w:val="right" w:leader="dot" w:pos="9632"/>
            </w:tabs>
            <w:rPr>
              <w:rFonts w:asciiTheme="minorHAnsi" w:hAnsiTheme="minorHAnsi" w:eastAsiaTheme="minorEastAsia" w:cstheme="minorBidi"/>
              <w:kern w:val="2"/>
              <w:sz w:val="21"/>
              <w:szCs w:val="22"/>
              <w:lang w:eastAsia="zh-CN"/>
            </w:rPr>
          </w:pPr>
          <w:r>
            <w:fldChar w:fldCharType="begin"/>
          </w:r>
          <w:r>
            <w:instrText xml:space="preserve"> HYPERLINK \l "_Toc132807329" </w:instrText>
          </w:r>
          <w:r>
            <w:fldChar w:fldCharType="separate"/>
          </w:r>
          <w:r>
            <w:rPr>
              <w:rStyle w:val="13"/>
              <w:rFonts w:ascii="Arial" w:hAnsi="Arial" w:eastAsia="Times New Roman" w:cs="Arial"/>
            </w:rPr>
            <w:t>5</w:t>
          </w:r>
          <w:r>
            <w:rPr>
              <w:rFonts w:asciiTheme="minorHAnsi" w:hAnsiTheme="minorHAnsi" w:eastAsiaTheme="minorEastAsia" w:cstheme="minorBidi"/>
              <w:kern w:val="2"/>
              <w:sz w:val="21"/>
              <w:szCs w:val="22"/>
              <w:lang w:eastAsia="zh-CN"/>
            </w:rPr>
            <w:tab/>
          </w:r>
          <w:r>
            <w:rPr>
              <w:rStyle w:val="13"/>
              <w:rFonts w:ascii="Arial" w:hAnsi="Arial" w:cs="Arial"/>
            </w:rPr>
            <w:t>文件资料</w:t>
          </w:r>
          <w:r>
            <w:tab/>
          </w:r>
          <w:r>
            <w:fldChar w:fldCharType="begin"/>
          </w:r>
          <w:r>
            <w:instrText xml:space="preserve"> PAGEREF _Toc132807329 \h </w:instrText>
          </w:r>
          <w:r>
            <w:fldChar w:fldCharType="separate"/>
          </w:r>
          <w:r>
            <w:t>5</w:t>
          </w:r>
          <w:r>
            <w:fldChar w:fldCharType="end"/>
          </w:r>
          <w:r>
            <w:fldChar w:fldCharType="end"/>
          </w:r>
        </w:p>
        <w:p>
          <w:pPr>
            <w:pStyle w:val="9"/>
            <w:tabs>
              <w:tab w:val="left" w:pos="630"/>
              <w:tab w:val="right" w:leader="dot" w:pos="9632"/>
            </w:tabs>
            <w:rPr>
              <w:rFonts w:asciiTheme="minorHAnsi" w:hAnsiTheme="minorHAnsi" w:eastAsiaTheme="minorEastAsia" w:cstheme="minorBidi"/>
              <w:kern w:val="2"/>
              <w:sz w:val="21"/>
              <w:szCs w:val="22"/>
              <w:lang w:eastAsia="zh-CN"/>
            </w:rPr>
          </w:pPr>
          <w:r>
            <w:fldChar w:fldCharType="begin"/>
          </w:r>
          <w:r>
            <w:instrText xml:space="preserve"> HYPERLINK \l "_Toc132807330" </w:instrText>
          </w:r>
          <w:r>
            <w:fldChar w:fldCharType="separate"/>
          </w:r>
          <w:r>
            <w:rPr>
              <w:rStyle w:val="13"/>
              <w:rFonts w:ascii="Arial" w:hAnsi="Arial" w:eastAsia="Times New Roman" w:cs="Arial"/>
            </w:rPr>
            <w:t>6</w:t>
          </w:r>
          <w:r>
            <w:rPr>
              <w:rFonts w:asciiTheme="minorHAnsi" w:hAnsiTheme="minorHAnsi" w:eastAsiaTheme="minorEastAsia" w:cstheme="minorBidi"/>
              <w:kern w:val="2"/>
              <w:sz w:val="21"/>
              <w:szCs w:val="22"/>
              <w:lang w:eastAsia="zh-CN"/>
            </w:rPr>
            <w:tab/>
          </w:r>
          <w:r>
            <w:rPr>
              <w:rStyle w:val="13"/>
              <w:rFonts w:ascii="Arial" w:hAnsi="Arial" w:cs="Arial"/>
            </w:rPr>
            <w:t>质量保证要求</w:t>
          </w:r>
          <w:r>
            <w:tab/>
          </w:r>
          <w:r>
            <w:fldChar w:fldCharType="begin"/>
          </w:r>
          <w:r>
            <w:instrText xml:space="preserve"> PAGEREF _Toc132807330 \h </w:instrText>
          </w:r>
          <w:r>
            <w:fldChar w:fldCharType="separate"/>
          </w:r>
          <w:r>
            <w:t>5</w:t>
          </w:r>
          <w:r>
            <w:fldChar w:fldCharType="end"/>
          </w:r>
          <w:r>
            <w:fldChar w:fldCharType="end"/>
          </w:r>
        </w:p>
        <w:p>
          <w:pPr>
            <w:pStyle w:val="9"/>
            <w:tabs>
              <w:tab w:val="left" w:pos="630"/>
              <w:tab w:val="right" w:leader="dot" w:pos="9632"/>
            </w:tabs>
            <w:rPr>
              <w:rFonts w:asciiTheme="minorHAnsi" w:hAnsiTheme="minorHAnsi" w:eastAsiaTheme="minorEastAsia" w:cstheme="minorBidi"/>
              <w:kern w:val="2"/>
              <w:sz w:val="21"/>
              <w:szCs w:val="22"/>
              <w:lang w:eastAsia="zh-CN"/>
            </w:rPr>
          </w:pPr>
          <w:r>
            <w:fldChar w:fldCharType="begin"/>
          </w:r>
          <w:r>
            <w:instrText xml:space="preserve"> HYPERLINK \l "_Toc132807331" </w:instrText>
          </w:r>
          <w:r>
            <w:fldChar w:fldCharType="separate"/>
          </w:r>
          <w:r>
            <w:rPr>
              <w:rStyle w:val="13"/>
              <w:rFonts w:ascii="Arial" w:hAnsi="Arial" w:eastAsia="Times New Roman" w:cs="Arial"/>
            </w:rPr>
            <w:t>7</w:t>
          </w:r>
          <w:r>
            <w:rPr>
              <w:rFonts w:asciiTheme="minorHAnsi" w:hAnsiTheme="minorHAnsi" w:eastAsiaTheme="minorEastAsia" w:cstheme="minorBidi"/>
              <w:kern w:val="2"/>
              <w:sz w:val="21"/>
              <w:szCs w:val="22"/>
              <w:lang w:eastAsia="zh-CN"/>
            </w:rPr>
            <w:tab/>
          </w:r>
          <w:r>
            <w:rPr>
              <w:rStyle w:val="13"/>
              <w:rFonts w:ascii="Arial" w:hAnsi="Arial" w:cs="Arial"/>
            </w:rPr>
            <w:t>包装运输要求</w:t>
          </w:r>
          <w:r>
            <w:tab/>
          </w:r>
          <w:r>
            <w:fldChar w:fldCharType="begin"/>
          </w:r>
          <w:r>
            <w:instrText xml:space="preserve"> PAGEREF _Toc132807331 \h </w:instrText>
          </w:r>
          <w:r>
            <w:fldChar w:fldCharType="separate"/>
          </w:r>
          <w:r>
            <w:t>6</w:t>
          </w:r>
          <w:r>
            <w:fldChar w:fldCharType="end"/>
          </w:r>
          <w:r>
            <w:fldChar w:fldCharType="end"/>
          </w:r>
        </w:p>
        <w:p>
          <w:pPr>
            <w:pStyle w:val="9"/>
            <w:tabs>
              <w:tab w:val="left" w:pos="630"/>
              <w:tab w:val="right" w:leader="dot" w:pos="9632"/>
            </w:tabs>
            <w:rPr>
              <w:rFonts w:asciiTheme="minorHAnsi" w:hAnsiTheme="minorHAnsi" w:eastAsiaTheme="minorEastAsia" w:cstheme="minorBidi"/>
              <w:kern w:val="2"/>
              <w:sz w:val="21"/>
              <w:szCs w:val="22"/>
              <w:lang w:eastAsia="zh-CN"/>
            </w:rPr>
          </w:pPr>
          <w:r>
            <w:fldChar w:fldCharType="begin"/>
          </w:r>
          <w:r>
            <w:instrText xml:space="preserve"> HYPERLINK \l "_Toc132807332" </w:instrText>
          </w:r>
          <w:r>
            <w:fldChar w:fldCharType="separate"/>
          </w:r>
          <w:r>
            <w:rPr>
              <w:rStyle w:val="13"/>
              <w:rFonts w:ascii="Arial" w:hAnsi="Arial" w:eastAsia="Times New Roman" w:cs="Arial"/>
            </w:rPr>
            <w:t>8</w:t>
          </w:r>
          <w:r>
            <w:rPr>
              <w:rFonts w:asciiTheme="minorHAnsi" w:hAnsiTheme="minorHAnsi" w:eastAsiaTheme="minorEastAsia" w:cstheme="minorBidi"/>
              <w:kern w:val="2"/>
              <w:sz w:val="21"/>
              <w:szCs w:val="22"/>
              <w:lang w:eastAsia="zh-CN"/>
            </w:rPr>
            <w:tab/>
          </w:r>
          <w:r>
            <w:rPr>
              <w:rStyle w:val="13"/>
              <w:rFonts w:ascii="Arial" w:hAnsi="Arial" w:cs="Arial"/>
            </w:rPr>
            <w:t>安装、调试与验收</w:t>
          </w:r>
          <w:r>
            <w:tab/>
          </w:r>
          <w:r>
            <w:fldChar w:fldCharType="begin"/>
          </w:r>
          <w:r>
            <w:instrText xml:space="preserve"> PAGEREF _Toc132807332 \h </w:instrText>
          </w:r>
          <w:r>
            <w:fldChar w:fldCharType="separate"/>
          </w:r>
          <w:r>
            <w:t>6</w:t>
          </w:r>
          <w:r>
            <w:fldChar w:fldCharType="end"/>
          </w:r>
          <w:r>
            <w:fldChar w:fldCharType="end"/>
          </w:r>
        </w:p>
        <w:p>
          <w:pPr>
            <w:pStyle w:val="9"/>
            <w:tabs>
              <w:tab w:val="left" w:pos="630"/>
              <w:tab w:val="right" w:leader="dot" w:pos="9632"/>
            </w:tabs>
            <w:rPr>
              <w:rFonts w:asciiTheme="minorHAnsi" w:hAnsiTheme="minorHAnsi" w:eastAsiaTheme="minorEastAsia" w:cstheme="minorBidi"/>
              <w:kern w:val="2"/>
              <w:sz w:val="21"/>
              <w:szCs w:val="22"/>
              <w:lang w:eastAsia="zh-CN"/>
            </w:rPr>
          </w:pPr>
          <w:r>
            <w:fldChar w:fldCharType="begin"/>
          </w:r>
          <w:r>
            <w:instrText xml:space="preserve"> HYPERLINK \l "_Toc132807333" </w:instrText>
          </w:r>
          <w:r>
            <w:fldChar w:fldCharType="separate"/>
          </w:r>
          <w:r>
            <w:rPr>
              <w:rStyle w:val="13"/>
              <w:rFonts w:ascii="Arial" w:hAnsi="Arial" w:eastAsia="Times New Roman" w:cs="Arial"/>
            </w:rPr>
            <w:t>9</w:t>
          </w:r>
          <w:r>
            <w:rPr>
              <w:rFonts w:asciiTheme="minorHAnsi" w:hAnsiTheme="minorHAnsi" w:eastAsiaTheme="minorEastAsia" w:cstheme="minorBidi"/>
              <w:kern w:val="2"/>
              <w:sz w:val="21"/>
              <w:szCs w:val="22"/>
              <w:lang w:eastAsia="zh-CN"/>
            </w:rPr>
            <w:tab/>
          </w:r>
          <w:r>
            <w:rPr>
              <w:rStyle w:val="13"/>
              <w:rFonts w:ascii="Arial" w:hAnsi="Arial" w:cs="Arial"/>
            </w:rPr>
            <w:t>进度要求</w:t>
          </w:r>
          <w:r>
            <w:tab/>
          </w:r>
          <w:r>
            <w:fldChar w:fldCharType="begin"/>
          </w:r>
          <w:r>
            <w:instrText xml:space="preserve"> PAGEREF _Toc132807333 \h </w:instrText>
          </w:r>
          <w:r>
            <w:fldChar w:fldCharType="separate"/>
          </w:r>
          <w:r>
            <w:t>7</w:t>
          </w:r>
          <w:r>
            <w:fldChar w:fldCharType="end"/>
          </w:r>
          <w:r>
            <w:fldChar w:fldCharType="end"/>
          </w:r>
        </w:p>
        <w:p>
          <w:pPr>
            <w:pStyle w:val="9"/>
            <w:tabs>
              <w:tab w:val="left" w:pos="560"/>
              <w:tab w:val="right" w:leader="dot" w:pos="9632"/>
            </w:tabs>
            <w:rPr>
              <w:rFonts w:asciiTheme="minorHAnsi" w:hAnsiTheme="minorHAnsi" w:eastAsiaTheme="minorEastAsia" w:cstheme="minorBidi"/>
              <w:kern w:val="2"/>
              <w:sz w:val="21"/>
              <w:szCs w:val="22"/>
              <w:lang w:eastAsia="zh-CN"/>
            </w:rPr>
          </w:pPr>
          <w:r>
            <w:fldChar w:fldCharType="begin"/>
          </w:r>
          <w:r>
            <w:instrText xml:space="preserve"> HYPERLINK \l "_Toc132807334" </w:instrText>
          </w:r>
          <w:r>
            <w:fldChar w:fldCharType="separate"/>
          </w:r>
          <w:r>
            <w:rPr>
              <w:rStyle w:val="13"/>
              <w:rFonts w:ascii="Arial" w:hAnsi="Arial" w:eastAsia="Times New Roman" w:cs="Arial"/>
            </w:rPr>
            <w:t>10</w:t>
          </w:r>
          <w:r>
            <w:rPr>
              <w:rFonts w:asciiTheme="minorHAnsi" w:hAnsiTheme="minorHAnsi" w:eastAsiaTheme="minorEastAsia" w:cstheme="minorBidi"/>
              <w:kern w:val="2"/>
              <w:sz w:val="21"/>
              <w:szCs w:val="22"/>
              <w:lang w:eastAsia="zh-CN"/>
            </w:rPr>
            <w:tab/>
          </w:r>
          <w:r>
            <w:rPr>
              <w:rStyle w:val="13"/>
              <w:rFonts w:ascii="Arial" w:hAnsi="Arial" w:cs="Arial"/>
            </w:rPr>
            <w:t>培训与服务要求</w:t>
          </w:r>
          <w:r>
            <w:tab/>
          </w:r>
          <w:r>
            <w:fldChar w:fldCharType="begin"/>
          </w:r>
          <w:r>
            <w:instrText xml:space="preserve"> PAGEREF _Toc132807334 \h </w:instrText>
          </w:r>
          <w:r>
            <w:fldChar w:fldCharType="separate"/>
          </w:r>
          <w:r>
            <w:t>7</w:t>
          </w:r>
          <w:r>
            <w:fldChar w:fldCharType="end"/>
          </w:r>
          <w:r>
            <w:fldChar w:fldCharType="end"/>
          </w:r>
        </w:p>
        <w:p>
          <w:pPr>
            <w:pStyle w:val="9"/>
            <w:tabs>
              <w:tab w:val="left" w:pos="560"/>
              <w:tab w:val="right" w:leader="dot" w:pos="9632"/>
            </w:tabs>
            <w:rPr>
              <w:rFonts w:asciiTheme="minorHAnsi" w:hAnsiTheme="minorHAnsi" w:eastAsiaTheme="minorEastAsia" w:cstheme="minorBidi"/>
              <w:kern w:val="2"/>
              <w:sz w:val="21"/>
              <w:szCs w:val="22"/>
              <w:lang w:eastAsia="zh-CN"/>
            </w:rPr>
          </w:pPr>
          <w:r>
            <w:fldChar w:fldCharType="begin"/>
          </w:r>
          <w:r>
            <w:instrText xml:space="preserve"> HYPERLINK \l "_Toc132807335" </w:instrText>
          </w:r>
          <w:r>
            <w:fldChar w:fldCharType="separate"/>
          </w:r>
          <w:r>
            <w:rPr>
              <w:rStyle w:val="13"/>
              <w:rFonts w:ascii="Arial" w:hAnsi="Arial" w:eastAsia="Times New Roman" w:cs="Arial"/>
            </w:rPr>
            <w:t>11</w:t>
          </w:r>
          <w:r>
            <w:rPr>
              <w:rFonts w:asciiTheme="minorHAnsi" w:hAnsiTheme="minorHAnsi" w:eastAsiaTheme="minorEastAsia" w:cstheme="minorBidi"/>
              <w:kern w:val="2"/>
              <w:sz w:val="21"/>
              <w:szCs w:val="22"/>
              <w:lang w:eastAsia="zh-CN"/>
            </w:rPr>
            <w:tab/>
          </w:r>
          <w:r>
            <w:rPr>
              <w:rStyle w:val="13"/>
              <w:rFonts w:ascii="Arial" w:hAnsi="Arial" w:cs="Arial"/>
            </w:rPr>
            <w:t>供应商资质要求</w:t>
          </w:r>
          <w:r>
            <w:tab/>
          </w:r>
          <w:r>
            <w:fldChar w:fldCharType="begin"/>
          </w:r>
          <w:r>
            <w:instrText xml:space="preserve"> PAGEREF _Toc132807335 \h </w:instrText>
          </w:r>
          <w:r>
            <w:fldChar w:fldCharType="separate"/>
          </w:r>
          <w:r>
            <w:t>8</w:t>
          </w:r>
          <w:r>
            <w:fldChar w:fldCharType="end"/>
          </w:r>
          <w:r>
            <w:fldChar w:fldCharType="end"/>
          </w:r>
        </w:p>
        <w:p>
          <w:r>
            <w:rPr>
              <w:b/>
              <w:bCs/>
              <w:lang w:val="zh-CN"/>
            </w:rPr>
            <w:fldChar w:fldCharType="end"/>
          </w:r>
        </w:p>
      </w:sdtContent>
    </w:sdt>
    <w:p>
      <w:pPr>
        <w:tabs>
          <w:tab w:val="left" w:pos="1425"/>
        </w:tabs>
        <w:jc w:val="center"/>
        <w:rPr>
          <w:rFonts w:ascii="Arial" w:hAnsi="Arial" w:cs="Arial" w:eastAsiaTheme="minorEastAsia"/>
          <w:sz w:val="21"/>
          <w:szCs w:val="21"/>
        </w:rPr>
      </w:pPr>
    </w:p>
    <w:p>
      <w:pPr>
        <w:tabs>
          <w:tab w:val="left" w:pos="1425"/>
        </w:tabs>
        <w:rPr>
          <w:rFonts w:ascii="Arial" w:hAnsi="Arial" w:cs="Arial" w:eastAsiaTheme="minorEastAsia"/>
          <w:sz w:val="21"/>
          <w:szCs w:val="21"/>
        </w:rPr>
        <w:sectPr>
          <w:headerReference r:id="rId3" w:type="default"/>
          <w:footerReference r:id="rId4" w:type="default"/>
          <w:type w:val="continuous"/>
          <w:pgSz w:w="11910" w:h="16840"/>
          <w:pgMar w:top="1134" w:right="1134" w:bottom="1134" w:left="1134" w:header="885" w:footer="1253" w:gutter="0"/>
          <w:pgNumType w:start="2"/>
          <w:cols w:space="720" w:num="1"/>
          <w:titlePg/>
          <w:docGrid w:linePitch="299" w:charSpace="0"/>
        </w:sectPr>
      </w:pPr>
      <w:r>
        <w:rPr>
          <w:rFonts w:ascii="Arial" w:hAnsi="Arial" w:cs="Arial" w:eastAsiaTheme="minorEastAsia"/>
          <w:sz w:val="21"/>
          <w:szCs w:val="21"/>
        </w:rPr>
        <w:tab/>
      </w:r>
    </w:p>
    <w:p>
      <w:pPr>
        <w:pStyle w:val="2"/>
        <w:numPr>
          <w:ilvl w:val="0"/>
          <w:numId w:val="1"/>
        </w:numPr>
        <w:tabs>
          <w:tab w:val="left" w:pos="559"/>
          <w:tab w:val="left" w:pos="560"/>
        </w:tabs>
        <w:spacing w:before="120" w:beforeLines="50" w:after="120" w:afterLines="50" w:line="360" w:lineRule="auto"/>
        <w:ind w:left="562"/>
        <w:rPr>
          <w:rFonts w:ascii="Arial" w:hAnsi="Arial" w:cs="Arial" w:eastAsiaTheme="minorEastAsia"/>
          <w:sz w:val="24"/>
          <w:szCs w:val="24"/>
        </w:rPr>
      </w:pPr>
      <w:bookmarkStart w:id="0" w:name="1__概述"/>
      <w:bookmarkEnd w:id="0"/>
      <w:bookmarkStart w:id="1" w:name="_bookmark0"/>
      <w:bookmarkEnd w:id="1"/>
      <w:bookmarkStart w:id="2" w:name="_Toc81930968"/>
      <w:bookmarkStart w:id="3" w:name="_Toc132807325"/>
      <w:r>
        <w:rPr>
          <w:rFonts w:ascii="Arial" w:hAnsi="Arial" w:cs="Arial" w:eastAsiaTheme="minorEastAsia"/>
          <w:sz w:val="24"/>
          <w:szCs w:val="24"/>
        </w:rPr>
        <w:t>概述</w:t>
      </w:r>
      <w:bookmarkEnd w:id="2"/>
      <w:bookmarkEnd w:id="3"/>
    </w:p>
    <w:p>
      <w:pPr>
        <w:spacing w:line="360" w:lineRule="auto"/>
        <w:ind w:firstLine="468" w:firstLineChars="200"/>
        <w:rPr>
          <w:rFonts w:ascii="Arial" w:hAnsi="Arial" w:cs="Arial" w:eastAsiaTheme="minorEastAsia"/>
          <w:spacing w:val="-3"/>
          <w:sz w:val="24"/>
          <w:szCs w:val="24"/>
          <w:lang w:eastAsia="zh-CN"/>
        </w:rPr>
      </w:pPr>
      <w:r>
        <w:rPr>
          <w:rFonts w:hint="eastAsia" w:ascii="Arial" w:hAnsi="Arial" w:cs="Arial" w:eastAsiaTheme="minorEastAsia"/>
          <w:spacing w:val="-3"/>
          <w:sz w:val="24"/>
          <w:szCs w:val="24"/>
          <w:lang w:eastAsia="zh-CN"/>
        </w:rPr>
        <w:t>离子清洗机</w:t>
      </w:r>
      <w:r>
        <w:rPr>
          <w:rFonts w:ascii="Arial" w:hAnsi="Arial" w:cs="Arial" w:eastAsiaTheme="minorEastAsia"/>
          <w:spacing w:val="-3"/>
          <w:sz w:val="24"/>
          <w:szCs w:val="24"/>
          <w:lang w:eastAsia="zh-CN"/>
        </w:rPr>
        <w:t>是一种</w:t>
      </w:r>
      <w:r>
        <w:rPr>
          <w:rFonts w:hint="eastAsia" w:ascii="Arial" w:hAnsi="Arial" w:cs="Arial" w:eastAsiaTheme="minorEastAsia"/>
          <w:spacing w:val="-3"/>
          <w:sz w:val="24"/>
          <w:szCs w:val="24"/>
          <w:lang w:eastAsia="zh-CN"/>
        </w:rPr>
        <w:t>通过激发清洗气体中的离子，产生相对应的等离子体去轰击样品表面从而实现</w:t>
      </w:r>
      <w:r>
        <w:rPr>
          <w:rFonts w:ascii="Arial" w:hAnsi="Arial" w:cs="Arial" w:eastAsiaTheme="minorEastAsia"/>
          <w:spacing w:val="-3"/>
          <w:sz w:val="24"/>
          <w:szCs w:val="24"/>
          <w:lang w:eastAsia="zh-CN"/>
        </w:rPr>
        <w:t>表面清洗的设备。它主要用于去除金属表面的</w:t>
      </w:r>
      <w:r>
        <w:rPr>
          <w:rFonts w:hint="eastAsia" w:ascii="Arial" w:hAnsi="Arial" w:cs="Arial" w:eastAsiaTheme="minorEastAsia"/>
          <w:spacing w:val="-3"/>
          <w:sz w:val="24"/>
          <w:szCs w:val="24"/>
          <w:lang w:eastAsia="zh-CN"/>
        </w:rPr>
        <w:t>碳氢</w:t>
      </w:r>
      <w:r>
        <w:rPr>
          <w:rFonts w:ascii="Arial" w:hAnsi="Arial" w:cs="Arial" w:eastAsiaTheme="minorEastAsia"/>
          <w:spacing w:val="-3"/>
          <w:sz w:val="24"/>
          <w:szCs w:val="24"/>
          <w:lang w:eastAsia="zh-CN"/>
        </w:rPr>
        <w:t>污染物、氧化层和有机物等，使</w:t>
      </w:r>
      <w:r>
        <w:rPr>
          <w:rFonts w:hint="eastAsia" w:ascii="Arial" w:hAnsi="Arial" w:cs="Arial" w:eastAsiaTheme="minorEastAsia"/>
          <w:spacing w:val="-3"/>
          <w:sz w:val="24"/>
          <w:szCs w:val="24"/>
          <w:lang w:eastAsia="zh-CN"/>
        </w:rPr>
        <w:t>样品</w:t>
      </w:r>
      <w:r>
        <w:rPr>
          <w:rFonts w:ascii="Arial" w:hAnsi="Arial" w:cs="Arial" w:eastAsiaTheme="minorEastAsia"/>
          <w:spacing w:val="-3"/>
          <w:sz w:val="24"/>
          <w:szCs w:val="24"/>
          <w:lang w:eastAsia="zh-CN"/>
        </w:rPr>
        <w:t>表面得到清洁。</w:t>
      </w:r>
    </w:p>
    <w:p>
      <w:pPr>
        <w:pStyle w:val="2"/>
        <w:numPr>
          <w:ilvl w:val="0"/>
          <w:numId w:val="1"/>
        </w:numPr>
        <w:tabs>
          <w:tab w:val="left" w:pos="559"/>
          <w:tab w:val="left" w:pos="560"/>
        </w:tabs>
        <w:spacing w:before="120" w:beforeLines="50" w:after="120" w:afterLines="50" w:line="360" w:lineRule="auto"/>
        <w:ind w:left="562"/>
        <w:rPr>
          <w:rFonts w:ascii="Arial" w:hAnsi="Arial" w:cs="Arial" w:eastAsiaTheme="minorEastAsia"/>
          <w:sz w:val="24"/>
          <w:szCs w:val="24"/>
        </w:rPr>
      </w:pPr>
      <w:bookmarkStart w:id="4" w:name="2__设备简介"/>
      <w:bookmarkEnd w:id="4"/>
      <w:bookmarkStart w:id="5" w:name="_bookmark1"/>
      <w:bookmarkEnd w:id="5"/>
      <w:bookmarkStart w:id="6" w:name="_Toc132807326"/>
      <w:bookmarkStart w:id="7" w:name="_Toc81930969"/>
      <w:r>
        <w:rPr>
          <w:rFonts w:ascii="Arial" w:hAnsi="Arial" w:cs="Arial" w:eastAsiaTheme="minorEastAsia"/>
          <w:sz w:val="24"/>
          <w:szCs w:val="24"/>
        </w:rPr>
        <w:t>设备简介</w:t>
      </w:r>
      <w:bookmarkEnd w:id="6"/>
      <w:bookmarkEnd w:id="7"/>
    </w:p>
    <w:p>
      <w:pPr>
        <w:pStyle w:val="16"/>
        <w:numPr>
          <w:ilvl w:val="1"/>
          <w:numId w:val="1"/>
        </w:numPr>
        <w:tabs>
          <w:tab w:val="left" w:pos="632"/>
        </w:tabs>
        <w:spacing w:before="0" w:after="120" w:afterLines="50" w:line="360" w:lineRule="auto"/>
        <w:ind w:left="635" w:hanging="493"/>
        <w:rPr>
          <w:rFonts w:ascii="Arial" w:hAnsi="Arial" w:cs="Arial" w:eastAsiaTheme="minorEastAsia"/>
          <w:b/>
          <w:sz w:val="24"/>
          <w:szCs w:val="24"/>
        </w:rPr>
      </w:pPr>
      <w:r>
        <w:rPr>
          <w:rFonts w:ascii="Arial" w:hAnsi="Arial" w:cs="Arial" w:eastAsiaTheme="minorEastAsia"/>
          <w:b/>
          <w:w w:val="95"/>
          <w:sz w:val="24"/>
          <w:szCs w:val="24"/>
        </w:rPr>
        <w:t>设备全称</w:t>
      </w:r>
    </w:p>
    <w:p>
      <w:pPr>
        <w:spacing w:line="360" w:lineRule="auto"/>
        <w:ind w:firstLine="468" w:firstLineChars="200"/>
        <w:rPr>
          <w:rFonts w:ascii="Arial" w:hAnsi="Arial" w:cs="Arial" w:eastAsiaTheme="minorEastAsia"/>
          <w:spacing w:val="-3"/>
          <w:sz w:val="24"/>
          <w:szCs w:val="24"/>
          <w:lang w:eastAsia="zh-CN"/>
        </w:rPr>
      </w:pPr>
      <w:r>
        <w:rPr>
          <w:rFonts w:hint="eastAsia" w:ascii="Arial" w:hAnsi="Arial" w:cs="Arial" w:eastAsiaTheme="minorEastAsia"/>
          <w:spacing w:val="-3"/>
          <w:sz w:val="24"/>
          <w:szCs w:val="24"/>
          <w:lang w:eastAsia="zh-CN"/>
        </w:rPr>
        <w:t>离子清洗机套装包括离子清洗机和透射样品杆储存站。由于透射样品杆的特殊性，两款设备需要同时购置，搭配使用。如果离子清洗机本身具有存储两根或以上样品杆的功能，可不购置透射样品杆储存站。</w:t>
      </w:r>
    </w:p>
    <w:p>
      <w:pPr>
        <w:pStyle w:val="5"/>
        <w:ind w:firstLine="223" w:firstLineChars="100"/>
        <w:rPr>
          <w:b/>
          <w:w w:val="95"/>
        </w:rPr>
      </w:pPr>
      <w:r>
        <w:rPr>
          <w:rFonts w:hint="eastAsia"/>
          <w:b/>
          <w:w w:val="95"/>
        </w:rPr>
        <w:t>2</w:t>
      </w:r>
      <w:r>
        <w:rPr>
          <w:b/>
          <w:w w:val="95"/>
        </w:rPr>
        <w:t>.2  设备功能及要求</w:t>
      </w:r>
    </w:p>
    <w:p>
      <w:pPr>
        <w:pStyle w:val="5"/>
        <w:numPr>
          <w:ilvl w:val="0"/>
          <w:numId w:val="2"/>
        </w:numPr>
        <w:ind w:firstLineChars="0"/>
      </w:pPr>
      <w:r>
        <w:rPr>
          <w:rFonts w:hint="eastAsia"/>
        </w:rPr>
        <w:t>能够有效去除样品杆表面污染物，防止碳沉积。满足钢、钛合金、镍合金、中熵合金和高熵合金等金属材料的场发射投射显微镜（T</w:t>
      </w:r>
      <w:r>
        <w:t>EM</w:t>
      </w:r>
      <w:r>
        <w:rPr>
          <w:rFonts w:hint="eastAsia"/>
        </w:rPr>
        <w:t>）制样清洗要求。</w:t>
      </w:r>
    </w:p>
    <w:p>
      <w:pPr>
        <w:pStyle w:val="5"/>
        <w:numPr>
          <w:ilvl w:val="0"/>
          <w:numId w:val="2"/>
        </w:numPr>
        <w:ind w:firstLineChars="0"/>
      </w:pPr>
      <w:r>
        <w:rPr>
          <w:rFonts w:hint="eastAsia"/>
        </w:rPr>
        <w:t>在日常使用中至少满足能够同时真空存储两根样品杆，如果离子清洗机本身具有真空存储样品杆的功能，且能够满足在清洗之余存储两根样品杆，则可以不额外购置透射样品杆存储站。</w:t>
      </w:r>
    </w:p>
    <w:p>
      <w:pPr>
        <w:pStyle w:val="5"/>
        <w:numPr>
          <w:ilvl w:val="0"/>
          <w:numId w:val="2"/>
        </w:numPr>
        <w:ind w:firstLineChars="0"/>
      </w:pPr>
      <w:r>
        <w:rPr>
          <w:rFonts w:hint="eastAsia"/>
        </w:rPr>
        <w:t>配备的泵组耐用性要强，在非人为破坏的情况下，至少应足够离子清洗机正常使用十年以上。</w:t>
      </w:r>
    </w:p>
    <w:p>
      <w:pPr>
        <w:pStyle w:val="5"/>
        <w:numPr>
          <w:ilvl w:val="0"/>
          <w:numId w:val="2"/>
        </w:numPr>
        <w:ind w:firstLineChars="0"/>
      </w:pPr>
      <w:r>
        <w:rPr>
          <w:rFonts w:hint="eastAsia"/>
        </w:rPr>
        <w:t>样品杆的清洗，安装、拆卸重点考虑接口的便利性和密封性，以保障离子清洗机和透射样品杆储存站的正常使用。</w:t>
      </w:r>
    </w:p>
    <w:p>
      <w:pPr>
        <w:pStyle w:val="5"/>
        <w:numPr>
          <w:ilvl w:val="0"/>
          <w:numId w:val="2"/>
        </w:numPr>
        <w:ind w:firstLineChars="0"/>
      </w:pPr>
      <w:r>
        <w:rPr>
          <w:rFonts w:hint="eastAsia"/>
        </w:rPr>
        <w:t>样品杆应适配研究院购置的T</w:t>
      </w:r>
      <w:r>
        <w:t>EM</w:t>
      </w:r>
      <w:r>
        <w:rPr>
          <w:rFonts w:hint="eastAsia"/>
        </w:rPr>
        <w:t>品牌样品杆需求。</w:t>
      </w:r>
    </w:p>
    <w:p>
      <w:pPr>
        <w:pStyle w:val="5"/>
        <w:numPr>
          <w:ilvl w:val="0"/>
          <w:numId w:val="2"/>
        </w:numPr>
        <w:ind w:firstLineChars="0"/>
      </w:pPr>
      <w:r>
        <w:rPr>
          <w:rFonts w:hint="eastAsia"/>
        </w:rPr>
        <w:t>样品腔室应具有耐蚀性，能够保障长期正常使用。</w:t>
      </w:r>
    </w:p>
    <w:p>
      <w:pPr>
        <w:pStyle w:val="5"/>
        <w:numPr>
          <w:ilvl w:val="0"/>
          <w:numId w:val="2"/>
        </w:numPr>
        <w:ind w:firstLineChars="0"/>
      </w:pPr>
      <w:r>
        <w:t>供应商需要提供完整的全新的系统产品，包含所有的组件。</w:t>
      </w:r>
    </w:p>
    <w:p>
      <w:pPr>
        <w:pStyle w:val="5"/>
        <w:numPr>
          <w:ilvl w:val="0"/>
          <w:numId w:val="2"/>
        </w:numPr>
        <w:ind w:firstLineChars="0"/>
      </w:pPr>
      <w:r>
        <w:t>所提供</w:t>
      </w:r>
      <w:r>
        <w:rPr>
          <w:rFonts w:hint="eastAsia"/>
        </w:rPr>
        <w:t>离子清洗机</w:t>
      </w:r>
      <w:r>
        <w:t>产品必须为成熟产品，任何概念性设计产品、组件或者未经确认的产品均不予以接受。</w:t>
      </w:r>
    </w:p>
    <w:p>
      <w:pPr>
        <w:pStyle w:val="5"/>
        <w:numPr>
          <w:ilvl w:val="0"/>
          <w:numId w:val="2"/>
        </w:numPr>
        <w:ind w:firstLineChars="0"/>
      </w:pPr>
      <w:r>
        <w:rPr>
          <w:rFonts w:hint="eastAsia"/>
        </w:rPr>
        <w:t>操作方式为触屏控制，操作流程应尽量简单便捷。</w:t>
      </w:r>
    </w:p>
    <w:p>
      <w:pPr>
        <w:pStyle w:val="2"/>
        <w:numPr>
          <w:ilvl w:val="0"/>
          <w:numId w:val="1"/>
        </w:numPr>
        <w:tabs>
          <w:tab w:val="left" w:pos="559"/>
          <w:tab w:val="left" w:pos="560"/>
        </w:tabs>
        <w:spacing w:before="120" w:beforeLines="50" w:after="120" w:afterLines="50" w:line="360" w:lineRule="auto"/>
        <w:ind w:left="562"/>
        <w:rPr>
          <w:rFonts w:ascii="Arial" w:hAnsi="Arial" w:cs="Arial" w:eastAsiaTheme="minorEastAsia"/>
          <w:sz w:val="24"/>
          <w:szCs w:val="24"/>
        </w:rPr>
      </w:pPr>
      <w:bookmarkStart w:id="8" w:name="3_引用标准"/>
      <w:bookmarkEnd w:id="8"/>
      <w:bookmarkStart w:id="9" w:name="_bookmark2"/>
      <w:bookmarkEnd w:id="9"/>
      <w:bookmarkStart w:id="10" w:name="4_购置数量"/>
      <w:bookmarkEnd w:id="10"/>
      <w:bookmarkStart w:id="11" w:name="_bookmark3"/>
      <w:bookmarkEnd w:id="11"/>
      <w:bookmarkStart w:id="12" w:name="_Toc81930971"/>
      <w:bookmarkStart w:id="13" w:name="_Toc132807327"/>
      <w:r>
        <w:rPr>
          <w:rFonts w:ascii="Arial" w:hAnsi="Arial" w:cs="Arial" w:eastAsiaTheme="minorEastAsia"/>
          <w:sz w:val="24"/>
          <w:szCs w:val="24"/>
        </w:rPr>
        <w:t>购置数量</w:t>
      </w:r>
      <w:bookmarkEnd w:id="12"/>
      <w:bookmarkEnd w:id="13"/>
    </w:p>
    <w:p>
      <w:pPr>
        <w:pStyle w:val="5"/>
      </w:pPr>
      <w:r>
        <w:rPr>
          <w:rFonts w:hint="eastAsia"/>
        </w:rPr>
        <w:t>离子清洗机和透射样品杆储存站各1</w:t>
      </w:r>
      <w:r>
        <w:t xml:space="preserve"> </w:t>
      </w:r>
      <w:r>
        <w:rPr>
          <w:rFonts w:hint="eastAsia"/>
        </w:rPr>
        <w:t>套，如果离子清洗机能满足两根或以上样品杆的存储需求，则可以不购置样品杆存储站。</w:t>
      </w:r>
    </w:p>
    <w:p>
      <w:pPr>
        <w:pStyle w:val="2"/>
        <w:numPr>
          <w:ilvl w:val="0"/>
          <w:numId w:val="1"/>
        </w:numPr>
        <w:tabs>
          <w:tab w:val="left" w:pos="559"/>
          <w:tab w:val="left" w:pos="560"/>
        </w:tabs>
        <w:spacing w:before="120" w:beforeLines="50" w:after="120" w:afterLines="50" w:line="360" w:lineRule="auto"/>
        <w:ind w:left="562"/>
        <w:rPr>
          <w:rFonts w:ascii="Arial" w:hAnsi="Arial" w:cs="Arial" w:eastAsiaTheme="minorEastAsia"/>
          <w:sz w:val="24"/>
          <w:szCs w:val="24"/>
        </w:rPr>
      </w:pPr>
      <w:bookmarkStart w:id="14" w:name="5_技术指标要求"/>
      <w:bookmarkEnd w:id="14"/>
      <w:bookmarkStart w:id="15" w:name="_bookmark4"/>
      <w:bookmarkEnd w:id="15"/>
      <w:bookmarkStart w:id="16" w:name="_Toc81930972"/>
      <w:bookmarkStart w:id="17" w:name="_Toc132807328"/>
      <w:r>
        <w:rPr>
          <w:rFonts w:ascii="Arial" w:hAnsi="Arial" w:cs="Arial" w:eastAsiaTheme="minorEastAsia"/>
          <w:sz w:val="24"/>
          <w:szCs w:val="24"/>
        </w:rPr>
        <w:t>技术指标要求</w:t>
      </w:r>
      <w:bookmarkEnd w:id="16"/>
      <w:bookmarkEnd w:id="17"/>
    </w:p>
    <w:p>
      <w:pPr>
        <w:pStyle w:val="16"/>
        <w:numPr>
          <w:ilvl w:val="0"/>
          <w:numId w:val="3"/>
        </w:numPr>
        <w:ind w:left="330" w:hanging="330" w:hangingChars="150"/>
        <w:rPr>
          <w:lang w:eastAsia="zh-CN"/>
        </w:rPr>
      </w:pPr>
      <w:bookmarkStart w:id="18" w:name="5.1工作条件及设备功能"/>
      <w:bookmarkEnd w:id="18"/>
      <w:r>
        <w:rPr>
          <w:rFonts w:cs="Times New Roman"/>
          <w:szCs w:val="24"/>
          <w:lang w:eastAsia="zh-CN"/>
        </w:rPr>
        <w:t>★</w:t>
      </w:r>
      <w:r>
        <w:rPr>
          <w:rFonts w:hint="eastAsia"/>
          <w:lang w:eastAsia="zh-CN"/>
        </w:rPr>
        <w:t>真空泵组：无油干泵</w:t>
      </w:r>
    </w:p>
    <w:p>
      <w:pPr>
        <w:pStyle w:val="16"/>
        <w:numPr>
          <w:ilvl w:val="0"/>
          <w:numId w:val="3"/>
        </w:numPr>
        <w:ind w:left="330" w:hanging="330" w:hangingChars="150"/>
        <w:rPr>
          <w:lang w:eastAsia="zh-CN"/>
        </w:rPr>
      </w:pPr>
      <w:r>
        <w:rPr>
          <w:rFonts w:cs="Times New Roman"/>
          <w:szCs w:val="24"/>
          <w:lang w:eastAsia="zh-CN"/>
        </w:rPr>
        <w:t>★</w:t>
      </w:r>
      <w:r>
        <w:rPr>
          <w:rFonts w:hint="eastAsia"/>
          <w:lang w:eastAsia="zh-CN"/>
        </w:rPr>
        <w:t>泵组抽速：＞0.7 m3/h</w:t>
      </w:r>
    </w:p>
    <w:p>
      <w:pPr>
        <w:pStyle w:val="16"/>
        <w:numPr>
          <w:ilvl w:val="0"/>
          <w:numId w:val="3"/>
        </w:numPr>
        <w:ind w:left="330" w:hanging="330" w:hangingChars="150"/>
        <w:rPr>
          <w:lang w:eastAsia="zh-CN"/>
        </w:rPr>
      </w:pPr>
      <w:r>
        <w:rPr>
          <w:rFonts w:cs="Times New Roman"/>
          <w:szCs w:val="24"/>
        </w:rPr>
        <w:t>★</w:t>
      </w:r>
      <w:r>
        <w:rPr>
          <w:rFonts w:hint="eastAsia"/>
          <w:lang w:eastAsia="zh-CN"/>
        </w:rPr>
        <w:t>极限真空：＜</w:t>
      </w:r>
      <w:r>
        <w:rPr>
          <w:lang w:eastAsia="zh-CN"/>
        </w:rPr>
        <w:t>50</w:t>
      </w:r>
      <w:r>
        <w:rPr>
          <w:rFonts w:hint="eastAsia"/>
          <w:lang w:eastAsia="zh-CN"/>
        </w:rPr>
        <w:t>Pa</w:t>
      </w:r>
    </w:p>
    <w:p>
      <w:pPr>
        <w:pStyle w:val="16"/>
        <w:numPr>
          <w:ilvl w:val="0"/>
          <w:numId w:val="3"/>
        </w:numPr>
        <w:ind w:left="330" w:hanging="330" w:hangingChars="150"/>
        <w:rPr>
          <w:lang w:eastAsia="zh-CN"/>
        </w:rPr>
      </w:pPr>
      <w:r>
        <w:rPr>
          <w:rFonts w:cs="Times New Roman"/>
          <w:szCs w:val="24"/>
          <w:lang w:eastAsia="zh-CN"/>
        </w:rPr>
        <w:t>★</w:t>
      </w:r>
      <w:r>
        <w:rPr>
          <w:rFonts w:hint="eastAsia"/>
          <w:lang w:eastAsia="zh-CN"/>
        </w:rPr>
        <w:t>抽真空时间：＜</w:t>
      </w:r>
      <w:r>
        <w:rPr>
          <w:lang w:eastAsia="zh-CN"/>
        </w:rPr>
        <w:t>2</w:t>
      </w:r>
      <w:r>
        <w:rPr>
          <w:rFonts w:hint="eastAsia"/>
          <w:lang w:eastAsia="zh-CN"/>
        </w:rPr>
        <w:t>min</w:t>
      </w:r>
    </w:p>
    <w:p>
      <w:pPr>
        <w:pStyle w:val="16"/>
        <w:numPr>
          <w:ilvl w:val="0"/>
          <w:numId w:val="3"/>
        </w:numPr>
        <w:ind w:left="330" w:hanging="330" w:hangingChars="150"/>
        <w:rPr>
          <w:lang w:eastAsia="zh-CN"/>
        </w:rPr>
      </w:pPr>
      <w:r>
        <w:rPr>
          <w:rFonts w:cs="Times New Roman"/>
          <w:szCs w:val="24"/>
          <w:lang w:eastAsia="zh-CN"/>
        </w:rPr>
        <w:t>★</w:t>
      </w:r>
      <w:r>
        <w:rPr>
          <w:rFonts w:hint="eastAsia"/>
          <w:lang w:eastAsia="zh-CN"/>
        </w:rPr>
        <w:t>真空规：进口皮拉尼真空计</w:t>
      </w:r>
    </w:p>
    <w:p>
      <w:pPr>
        <w:pStyle w:val="16"/>
        <w:numPr>
          <w:ilvl w:val="0"/>
          <w:numId w:val="3"/>
        </w:numPr>
        <w:ind w:left="330" w:hanging="330" w:hangingChars="150"/>
        <w:rPr>
          <w:lang w:eastAsia="zh-CN"/>
        </w:rPr>
      </w:pPr>
      <w:r>
        <w:rPr>
          <w:rFonts w:cs="Times New Roman"/>
          <w:szCs w:val="24"/>
          <w:lang w:eastAsia="zh-CN"/>
        </w:rPr>
        <w:t>★</w:t>
      </w:r>
      <w:r>
        <w:rPr>
          <w:rFonts w:hint="eastAsia"/>
          <w:lang w:eastAsia="zh-CN"/>
        </w:rPr>
        <w:t>样品腔室尺寸：~</w:t>
      </w:r>
      <w:r>
        <w:rPr>
          <w:rFonts w:hint="eastAsia"/>
        </w:rPr>
        <w:t>φ</w:t>
      </w:r>
      <w:r>
        <w:rPr>
          <w:lang w:eastAsia="zh-CN"/>
        </w:rPr>
        <w:t>150</w:t>
      </w:r>
      <w:r>
        <w:rPr>
          <w:rFonts w:hint="eastAsia"/>
          <w:lang w:eastAsia="zh-CN"/>
        </w:rPr>
        <w:t>*</w:t>
      </w:r>
      <w:r>
        <w:rPr>
          <w:lang w:eastAsia="zh-CN"/>
        </w:rPr>
        <w:t>90</w:t>
      </w:r>
      <w:r>
        <w:rPr>
          <w:rFonts w:hint="eastAsia"/>
          <w:lang w:eastAsia="zh-CN"/>
        </w:rPr>
        <w:t>mm不锈钢腔室</w:t>
      </w:r>
    </w:p>
    <w:p>
      <w:pPr>
        <w:pStyle w:val="16"/>
        <w:numPr>
          <w:ilvl w:val="0"/>
          <w:numId w:val="3"/>
        </w:numPr>
        <w:ind w:left="330" w:hanging="330" w:hangingChars="150"/>
        <w:rPr>
          <w:lang w:eastAsia="zh-CN"/>
        </w:rPr>
      </w:pPr>
      <w:r>
        <w:rPr>
          <w:rFonts w:cs="Times New Roman"/>
          <w:szCs w:val="24"/>
          <w:lang w:eastAsia="zh-CN"/>
        </w:rPr>
        <w:t>★</w:t>
      </w:r>
      <w:r>
        <w:rPr>
          <w:rFonts w:hint="eastAsia"/>
          <w:lang w:eastAsia="zh-CN"/>
        </w:rPr>
        <w:t>T</w:t>
      </w:r>
      <w:r>
        <w:rPr>
          <w:lang w:eastAsia="zh-CN"/>
        </w:rPr>
        <w:t>EM</w:t>
      </w:r>
      <w:r>
        <w:rPr>
          <w:rFonts w:hint="eastAsia"/>
          <w:lang w:eastAsia="zh-CN"/>
        </w:rPr>
        <w:t>样品杆转接：适用于F</w:t>
      </w:r>
      <w:r>
        <w:rPr>
          <w:lang w:eastAsia="zh-CN"/>
        </w:rPr>
        <w:t>EI</w:t>
      </w:r>
      <w:r>
        <w:rPr>
          <w:rFonts w:hint="eastAsia"/>
          <w:lang w:eastAsia="zh-CN"/>
        </w:rPr>
        <w:t>、</w:t>
      </w:r>
      <w:r>
        <w:rPr>
          <w:lang w:eastAsia="zh-CN"/>
        </w:rPr>
        <w:t>Jeol</w:t>
      </w:r>
      <w:r>
        <w:rPr>
          <w:rFonts w:hint="eastAsia"/>
          <w:lang w:eastAsia="zh-CN"/>
        </w:rPr>
        <w:t>等品牌样品杆转接可选</w:t>
      </w:r>
    </w:p>
    <w:p>
      <w:pPr>
        <w:pStyle w:val="16"/>
        <w:numPr>
          <w:ilvl w:val="0"/>
          <w:numId w:val="3"/>
        </w:numPr>
        <w:ind w:left="330" w:hanging="330" w:hangingChars="150"/>
        <w:rPr>
          <w:lang w:eastAsia="zh-CN"/>
        </w:rPr>
      </w:pPr>
      <w:r>
        <w:rPr>
          <w:rFonts w:cs="Times New Roman"/>
          <w:szCs w:val="24"/>
          <w:lang w:eastAsia="zh-CN"/>
        </w:rPr>
        <w:t>★</w:t>
      </w:r>
      <w:r>
        <w:rPr>
          <w:rFonts w:hint="eastAsia"/>
          <w:lang w:eastAsia="zh-CN"/>
        </w:rPr>
        <w:t>射频源：靶材尺寸</w:t>
      </w:r>
      <w:r>
        <w:rPr>
          <w:rFonts w:hint="eastAsia"/>
        </w:rPr>
        <w:t>φ</w:t>
      </w:r>
      <w:r>
        <w:rPr>
          <w:rFonts w:hint="eastAsia"/>
          <w:lang w:eastAsia="zh-CN"/>
        </w:rPr>
        <w:t>8</w:t>
      </w:r>
      <w:r>
        <w:rPr>
          <w:lang w:eastAsia="zh-CN"/>
        </w:rPr>
        <w:t>0</w:t>
      </w:r>
      <w:r>
        <w:rPr>
          <w:rFonts w:hint="eastAsia"/>
          <w:lang w:eastAsia="zh-CN"/>
        </w:rPr>
        <w:t>mm；</w:t>
      </w:r>
    </w:p>
    <w:p>
      <w:pPr>
        <w:pStyle w:val="16"/>
        <w:numPr>
          <w:ilvl w:val="0"/>
          <w:numId w:val="3"/>
        </w:numPr>
        <w:ind w:left="330" w:hanging="330" w:hangingChars="150"/>
        <w:rPr>
          <w:lang w:eastAsia="zh-CN"/>
        </w:rPr>
      </w:pPr>
      <w:r>
        <w:rPr>
          <w:rFonts w:cs="Times New Roman"/>
          <w:szCs w:val="24"/>
          <w:lang w:eastAsia="zh-CN"/>
        </w:rPr>
        <w:t>★</w:t>
      </w:r>
      <w:r>
        <w:rPr>
          <w:rFonts w:hint="eastAsia"/>
          <w:lang w:eastAsia="zh-CN"/>
        </w:rPr>
        <w:t>射频功率：可调功率工作范围：1</w:t>
      </w:r>
      <w:r>
        <w:rPr>
          <w:lang w:eastAsia="zh-CN"/>
        </w:rPr>
        <w:t>0</w:t>
      </w:r>
      <w:r>
        <w:rPr>
          <w:rFonts w:hint="eastAsia"/>
          <w:lang w:eastAsia="zh-CN"/>
        </w:rPr>
        <w:t>~</w:t>
      </w:r>
      <w:r>
        <w:rPr>
          <w:lang w:eastAsia="zh-CN"/>
        </w:rPr>
        <w:t>50W</w:t>
      </w:r>
      <w:r>
        <w:rPr>
          <w:rFonts w:hint="eastAsia"/>
          <w:lang w:eastAsia="zh-CN"/>
        </w:rPr>
        <w:t>，1</w:t>
      </w:r>
      <w:r>
        <w:rPr>
          <w:lang w:eastAsia="zh-CN"/>
        </w:rPr>
        <w:t>3.56MH</w:t>
      </w:r>
      <w:r>
        <w:rPr>
          <w:rFonts w:hint="eastAsia"/>
          <w:lang w:eastAsia="zh-CN"/>
        </w:rPr>
        <w:t>z</w:t>
      </w:r>
    </w:p>
    <w:p>
      <w:pPr>
        <w:pStyle w:val="16"/>
        <w:numPr>
          <w:ilvl w:val="0"/>
          <w:numId w:val="3"/>
        </w:numPr>
        <w:ind w:left="330" w:hanging="330" w:hangingChars="150"/>
        <w:rPr>
          <w:lang w:eastAsia="zh-CN"/>
        </w:rPr>
      </w:pPr>
      <w:r>
        <w:rPr>
          <w:rFonts w:cs="Times New Roman"/>
          <w:szCs w:val="24"/>
          <w:lang w:eastAsia="zh-CN"/>
        </w:rPr>
        <w:t>★</w:t>
      </w:r>
      <w:r>
        <w:rPr>
          <w:rFonts w:hint="eastAsia"/>
          <w:lang w:eastAsia="zh-CN"/>
        </w:rPr>
        <w:t>工作压强：6</w:t>
      </w:r>
      <w:r>
        <w:rPr>
          <w:lang w:eastAsia="zh-CN"/>
        </w:rPr>
        <w:t>0</w:t>
      </w:r>
      <w:r>
        <w:rPr>
          <w:rFonts w:hint="eastAsia"/>
          <w:lang w:eastAsia="zh-CN"/>
        </w:rPr>
        <w:t>~</w:t>
      </w:r>
      <w:r>
        <w:rPr>
          <w:lang w:eastAsia="zh-CN"/>
        </w:rPr>
        <w:t>150</w:t>
      </w:r>
      <w:r>
        <w:rPr>
          <w:rFonts w:hint="eastAsia"/>
          <w:lang w:eastAsia="zh-CN"/>
        </w:rPr>
        <w:t>Pa</w:t>
      </w:r>
    </w:p>
    <w:p>
      <w:pPr>
        <w:pStyle w:val="16"/>
        <w:numPr>
          <w:ilvl w:val="0"/>
          <w:numId w:val="3"/>
        </w:numPr>
        <w:ind w:left="330" w:hanging="330" w:hangingChars="150"/>
        <w:rPr>
          <w:lang w:eastAsia="zh-CN"/>
        </w:rPr>
      </w:pPr>
      <w:r>
        <w:rPr>
          <w:rFonts w:cs="Times New Roman"/>
          <w:szCs w:val="24"/>
          <w:lang w:eastAsia="zh-CN"/>
        </w:rPr>
        <w:t>★</w:t>
      </w:r>
      <w:r>
        <w:rPr>
          <w:rFonts w:hint="eastAsia"/>
          <w:lang w:eastAsia="zh-CN"/>
        </w:rPr>
        <w:t>气体控制：恒定压强闭环控制</w:t>
      </w:r>
    </w:p>
    <w:p>
      <w:pPr>
        <w:pStyle w:val="16"/>
        <w:numPr>
          <w:ilvl w:val="0"/>
          <w:numId w:val="3"/>
        </w:numPr>
        <w:ind w:left="330" w:hanging="330" w:hangingChars="150"/>
        <w:rPr>
          <w:lang w:eastAsia="zh-CN"/>
        </w:rPr>
      </w:pPr>
      <w:r>
        <w:rPr>
          <w:rFonts w:cs="Times New Roman"/>
          <w:szCs w:val="24"/>
        </w:rPr>
        <w:t>▲</w:t>
      </w:r>
      <w:r>
        <w:rPr>
          <w:rFonts w:hint="eastAsia"/>
        </w:rPr>
        <w:t>操作方式：触摸屏控制</w:t>
      </w:r>
    </w:p>
    <w:p>
      <w:pPr>
        <w:pStyle w:val="16"/>
        <w:numPr>
          <w:ilvl w:val="0"/>
          <w:numId w:val="3"/>
        </w:numPr>
        <w:ind w:left="330" w:hanging="330" w:hangingChars="150"/>
        <w:rPr>
          <w:lang w:eastAsia="zh-CN"/>
        </w:rPr>
      </w:pPr>
      <w:r>
        <w:rPr>
          <w:rFonts w:cs="Times New Roman"/>
          <w:szCs w:val="24"/>
          <w:lang w:eastAsia="zh-CN"/>
        </w:rPr>
        <w:t>★</w:t>
      </w:r>
      <w:r>
        <w:rPr>
          <w:rFonts w:hint="eastAsia"/>
          <w:lang w:eastAsia="zh-CN"/>
        </w:rPr>
        <w:t>功耗</w:t>
      </w:r>
      <w:r>
        <w:rPr>
          <w:rFonts w:hint="eastAsia"/>
        </w:rPr>
        <w:t>＜</w:t>
      </w:r>
      <w:r>
        <w:t>3</w:t>
      </w:r>
      <w:r>
        <w:rPr>
          <w:rFonts w:hint="eastAsia"/>
        </w:rPr>
        <w:t>00 W</w:t>
      </w:r>
    </w:p>
    <w:p>
      <w:pPr>
        <w:pStyle w:val="16"/>
        <w:numPr>
          <w:ilvl w:val="0"/>
          <w:numId w:val="3"/>
        </w:numPr>
        <w:ind w:left="330" w:hanging="330" w:hangingChars="150"/>
        <w:rPr>
          <w:lang w:eastAsia="zh-CN"/>
        </w:rPr>
      </w:pPr>
      <w:r>
        <w:rPr>
          <w:rFonts w:cs="Times New Roman"/>
          <w:szCs w:val="24"/>
        </w:rPr>
        <w:t>▲</w:t>
      </w:r>
      <w:r>
        <w:rPr>
          <w:rFonts w:hint="eastAsia"/>
        </w:rPr>
        <w:t>冷却方式：风冷</w:t>
      </w:r>
    </w:p>
    <w:p>
      <w:pPr>
        <w:pStyle w:val="16"/>
        <w:numPr>
          <w:ilvl w:val="0"/>
          <w:numId w:val="3"/>
        </w:numPr>
        <w:ind w:left="330" w:hanging="330" w:hangingChars="150"/>
        <w:rPr>
          <w:lang w:eastAsia="zh-CN"/>
        </w:rPr>
      </w:pPr>
      <w:r>
        <w:rPr>
          <w:rFonts w:cs="Times New Roman"/>
          <w:szCs w:val="24"/>
          <w:lang w:eastAsia="zh-CN"/>
        </w:rPr>
        <w:t>★</w:t>
      </w:r>
      <w:r>
        <w:rPr>
          <w:rFonts w:hint="eastAsia"/>
          <w:lang w:eastAsia="zh-CN"/>
        </w:rPr>
        <w:t>能够存储不少于3根透射电镜样品杆。</w:t>
      </w:r>
    </w:p>
    <w:p>
      <w:pPr>
        <w:pStyle w:val="2"/>
        <w:numPr>
          <w:ilvl w:val="0"/>
          <w:numId w:val="1"/>
        </w:numPr>
        <w:tabs>
          <w:tab w:val="left" w:pos="559"/>
          <w:tab w:val="left" w:pos="560"/>
        </w:tabs>
        <w:spacing w:before="120" w:beforeLines="50" w:after="120" w:afterLines="50" w:line="360" w:lineRule="auto"/>
        <w:ind w:left="562"/>
        <w:rPr>
          <w:rFonts w:ascii="Arial" w:hAnsi="Arial" w:cs="Arial" w:eastAsiaTheme="minorEastAsia"/>
          <w:sz w:val="24"/>
          <w:szCs w:val="24"/>
        </w:rPr>
      </w:pPr>
      <w:bookmarkStart w:id="19" w:name="6_文件资料"/>
      <w:bookmarkEnd w:id="19"/>
      <w:bookmarkStart w:id="20" w:name="_Toc132807329"/>
      <w:bookmarkStart w:id="21" w:name="_Toc81930973"/>
      <w:r>
        <w:rPr>
          <w:rFonts w:ascii="Arial" w:hAnsi="Arial" w:cs="Arial" w:eastAsiaTheme="minorEastAsia"/>
          <w:sz w:val="24"/>
          <w:szCs w:val="24"/>
        </w:rPr>
        <w:t>文件资料</w:t>
      </w:r>
      <w:bookmarkEnd w:id="20"/>
      <w:bookmarkEnd w:id="21"/>
    </w:p>
    <w:p>
      <w:pPr>
        <w:pStyle w:val="5"/>
      </w:pPr>
      <w:r>
        <w:rPr>
          <w:rFonts w:hint="eastAsia"/>
        </w:rPr>
        <w:t>5</w:t>
      </w:r>
      <w:r>
        <w:t xml:space="preserve">.1 </w:t>
      </w:r>
      <w:r>
        <w:rPr>
          <w:rFonts w:hint="eastAsia" w:ascii="宋体" w:hAnsi="宋体" w:eastAsia="宋体" w:cs="Times New Roman"/>
        </w:rPr>
        <w:t>（1）设备清单；（2）技术规格说明书；（3）用户手册；（4）测试报告；(</w:t>
      </w:r>
      <w:r>
        <w:rPr>
          <w:rFonts w:ascii="宋体" w:hAnsi="宋体" w:eastAsia="宋体" w:cs="Times New Roman"/>
        </w:rPr>
        <w:t>5)</w:t>
      </w:r>
      <w:r>
        <w:rPr>
          <w:rFonts w:hint="eastAsia" w:ascii="宋体" w:hAnsi="宋体" w:eastAsia="宋体" w:cs="Times New Roman"/>
        </w:rPr>
        <w:t>其他相关证明材料。</w:t>
      </w:r>
    </w:p>
    <w:p>
      <w:pPr>
        <w:spacing w:line="360" w:lineRule="auto"/>
        <w:ind w:firstLine="468" w:firstLineChars="200"/>
        <w:rPr>
          <w:rFonts w:cs="Times New Roman"/>
          <w:sz w:val="24"/>
          <w:szCs w:val="24"/>
          <w:lang w:eastAsia="zh-CN"/>
        </w:rPr>
      </w:pPr>
      <w:r>
        <w:rPr>
          <w:rFonts w:hint="eastAsia" w:ascii="Arial" w:hAnsi="Arial" w:cs="Arial" w:eastAsiaTheme="minorEastAsia"/>
          <w:spacing w:val="-3"/>
          <w:sz w:val="24"/>
          <w:szCs w:val="24"/>
          <w:lang w:eastAsia="zh-CN"/>
        </w:rPr>
        <w:t>5</w:t>
      </w:r>
      <w:r>
        <w:rPr>
          <w:rFonts w:ascii="Arial" w:hAnsi="Arial" w:cs="Arial" w:eastAsiaTheme="minorEastAsia"/>
          <w:spacing w:val="-3"/>
          <w:sz w:val="24"/>
          <w:szCs w:val="24"/>
          <w:lang w:eastAsia="zh-CN"/>
        </w:rPr>
        <w:t xml:space="preserve">.2  </w:t>
      </w:r>
      <w:r>
        <w:rPr>
          <w:rFonts w:cs="Times New Roman"/>
          <w:sz w:val="24"/>
          <w:szCs w:val="24"/>
          <w:lang w:eastAsia="zh-CN"/>
        </w:rPr>
        <w:t>设备操作说明书、维修手册</w:t>
      </w:r>
      <w:r>
        <w:rPr>
          <w:rFonts w:hint="eastAsia" w:cs="Times New Roman"/>
          <w:sz w:val="24"/>
          <w:szCs w:val="24"/>
          <w:lang w:eastAsia="zh-CN"/>
        </w:rPr>
        <w:t>等。</w:t>
      </w:r>
    </w:p>
    <w:p>
      <w:pPr>
        <w:spacing w:line="360" w:lineRule="auto"/>
        <w:ind w:firstLine="468" w:firstLineChars="200"/>
        <w:rPr>
          <w:rFonts w:cs="Times New Roman"/>
          <w:sz w:val="24"/>
          <w:szCs w:val="24"/>
          <w:lang w:eastAsia="zh-CN"/>
        </w:rPr>
      </w:pPr>
      <w:r>
        <w:rPr>
          <w:rFonts w:hint="eastAsia" w:ascii="Arial" w:hAnsi="Arial" w:cs="Arial" w:eastAsiaTheme="minorEastAsia"/>
          <w:spacing w:val="-3"/>
          <w:sz w:val="24"/>
          <w:szCs w:val="24"/>
          <w:lang w:eastAsia="zh-CN"/>
        </w:rPr>
        <w:t>5</w:t>
      </w:r>
      <w:r>
        <w:rPr>
          <w:rFonts w:ascii="Arial" w:hAnsi="Arial" w:cs="Arial" w:eastAsiaTheme="minorEastAsia"/>
          <w:spacing w:val="-3"/>
          <w:sz w:val="24"/>
          <w:szCs w:val="24"/>
          <w:lang w:eastAsia="zh-CN"/>
        </w:rPr>
        <w:t xml:space="preserve">.3 </w:t>
      </w:r>
      <w:r>
        <w:rPr>
          <w:rFonts w:cs="Times New Roman"/>
          <w:sz w:val="24"/>
          <w:szCs w:val="24"/>
          <w:lang w:eastAsia="zh-CN"/>
        </w:rPr>
        <w:t>设备外购件的使用说明书、检验报告、供应厂商名称、地址</w:t>
      </w:r>
      <w:r>
        <w:rPr>
          <w:rFonts w:hint="eastAsia" w:cs="Times New Roman"/>
          <w:sz w:val="24"/>
          <w:szCs w:val="24"/>
          <w:lang w:eastAsia="zh-CN"/>
        </w:rPr>
        <w:t>等信息资料；</w:t>
      </w:r>
    </w:p>
    <w:p>
      <w:pPr>
        <w:spacing w:line="360" w:lineRule="auto"/>
        <w:ind w:firstLine="468" w:firstLineChars="200"/>
        <w:rPr>
          <w:rFonts w:cs="Times New Roman"/>
          <w:sz w:val="24"/>
          <w:szCs w:val="24"/>
          <w:lang w:eastAsia="zh-CN"/>
        </w:rPr>
      </w:pPr>
      <w:r>
        <w:rPr>
          <w:rFonts w:hint="eastAsia" w:ascii="Arial" w:hAnsi="Arial" w:cs="Arial" w:eastAsiaTheme="minorEastAsia"/>
          <w:spacing w:val="-3"/>
          <w:sz w:val="24"/>
          <w:szCs w:val="24"/>
          <w:lang w:eastAsia="zh-CN"/>
        </w:rPr>
        <w:t>5</w:t>
      </w:r>
      <w:r>
        <w:rPr>
          <w:rFonts w:ascii="Arial" w:hAnsi="Arial" w:cs="Arial" w:eastAsiaTheme="minorEastAsia"/>
          <w:spacing w:val="-3"/>
          <w:sz w:val="24"/>
          <w:szCs w:val="24"/>
          <w:lang w:eastAsia="zh-CN"/>
        </w:rPr>
        <w:t xml:space="preserve">.4 </w:t>
      </w:r>
      <w:r>
        <w:rPr>
          <w:rFonts w:cs="Times New Roman"/>
          <w:sz w:val="24"/>
          <w:szCs w:val="24"/>
          <w:lang w:eastAsia="zh-CN"/>
        </w:rPr>
        <w:t>软件备份（设备参数、程序的文字及光盘备份，数控系统软件光盘备份）</w:t>
      </w:r>
      <w:r>
        <w:rPr>
          <w:rFonts w:hint="eastAsia" w:cs="Times New Roman"/>
          <w:sz w:val="24"/>
          <w:szCs w:val="24"/>
          <w:lang w:eastAsia="zh-CN"/>
        </w:rPr>
        <w:t>；</w:t>
      </w:r>
    </w:p>
    <w:p>
      <w:pPr>
        <w:pStyle w:val="2"/>
        <w:numPr>
          <w:ilvl w:val="0"/>
          <w:numId w:val="1"/>
        </w:numPr>
        <w:tabs>
          <w:tab w:val="left" w:pos="559"/>
          <w:tab w:val="left" w:pos="560"/>
        </w:tabs>
        <w:spacing w:before="120" w:beforeLines="50" w:after="120" w:afterLines="50" w:line="360" w:lineRule="auto"/>
        <w:ind w:left="562"/>
        <w:rPr>
          <w:rFonts w:ascii="Arial" w:hAnsi="Arial" w:cs="Arial" w:eastAsiaTheme="minorEastAsia"/>
          <w:sz w:val="24"/>
          <w:szCs w:val="24"/>
        </w:rPr>
      </w:pPr>
      <w:bookmarkStart w:id="22" w:name="_bookmark6"/>
      <w:bookmarkEnd w:id="22"/>
      <w:bookmarkStart w:id="23" w:name="7_质量保证要求"/>
      <w:bookmarkEnd w:id="23"/>
      <w:bookmarkStart w:id="24" w:name="_Toc132807330"/>
      <w:bookmarkStart w:id="25" w:name="_Toc81930974"/>
      <w:r>
        <w:rPr>
          <w:rFonts w:ascii="Arial" w:hAnsi="Arial" w:cs="Arial" w:eastAsiaTheme="minorEastAsia"/>
          <w:sz w:val="24"/>
          <w:szCs w:val="24"/>
        </w:rPr>
        <w:t>质量保证要求</w:t>
      </w:r>
      <w:bookmarkEnd w:id="24"/>
      <w:bookmarkEnd w:id="25"/>
    </w:p>
    <w:p>
      <w:pPr>
        <w:pStyle w:val="5"/>
      </w:pPr>
      <w:r>
        <w:t>（1）供应商</w:t>
      </w:r>
      <w:r>
        <w:rPr>
          <w:rFonts w:hint="eastAsia"/>
        </w:rPr>
        <w:t>产品具有质量体系</w:t>
      </w:r>
      <w:r>
        <w:t>认证。</w:t>
      </w:r>
    </w:p>
    <w:p>
      <w:pPr>
        <w:pStyle w:val="5"/>
      </w:pPr>
      <w:r>
        <w:t>（2）所有产品应达到本技术规格书中的各项技术指标。</w:t>
      </w:r>
    </w:p>
    <w:p>
      <w:pPr>
        <w:pStyle w:val="5"/>
      </w:pPr>
      <w:r>
        <w:t>（3）质保期为设备安装调试完工，并验收合格后的一年；质保期内如果由于供应商的产品质量或设计引起的故障，都由供应商免费解决，包括备件的免费更换。</w:t>
      </w:r>
    </w:p>
    <w:p>
      <w:pPr>
        <w:pStyle w:val="2"/>
        <w:numPr>
          <w:ilvl w:val="0"/>
          <w:numId w:val="1"/>
        </w:numPr>
        <w:tabs>
          <w:tab w:val="left" w:pos="559"/>
          <w:tab w:val="left" w:pos="560"/>
        </w:tabs>
        <w:spacing w:before="120" w:beforeLines="50" w:after="120" w:afterLines="50" w:line="360" w:lineRule="auto"/>
        <w:ind w:left="562"/>
        <w:rPr>
          <w:rFonts w:ascii="Arial" w:hAnsi="Arial" w:cs="Arial" w:eastAsiaTheme="minorEastAsia"/>
          <w:sz w:val="24"/>
          <w:szCs w:val="24"/>
        </w:rPr>
      </w:pPr>
      <w:bookmarkStart w:id="26" w:name="_bookmark7"/>
      <w:bookmarkEnd w:id="26"/>
      <w:bookmarkStart w:id="27" w:name="8_包装运输要求"/>
      <w:bookmarkEnd w:id="27"/>
      <w:bookmarkStart w:id="28" w:name="_Toc81930975"/>
      <w:bookmarkStart w:id="29" w:name="_Toc132807331"/>
      <w:r>
        <w:rPr>
          <w:rFonts w:ascii="Arial" w:hAnsi="Arial" w:cs="Arial" w:eastAsiaTheme="minorEastAsia"/>
          <w:sz w:val="24"/>
          <w:szCs w:val="24"/>
        </w:rPr>
        <w:t>包装运输要求</w:t>
      </w:r>
      <w:bookmarkEnd w:id="28"/>
      <w:bookmarkEnd w:id="29"/>
    </w:p>
    <w:p>
      <w:pPr>
        <w:pStyle w:val="5"/>
      </w:pPr>
      <w:r>
        <w:t>（1）设备发货前，供应商必须对设备的质量、规格、性能等方面的技术数据进行综合检验，需随设备提供检验合格证明书和原产地制造证明书。</w:t>
      </w:r>
    </w:p>
    <w:p>
      <w:pPr>
        <w:pStyle w:val="5"/>
      </w:pPr>
      <w:r>
        <w:t>（2）供应商对所供所有设备的包装、运输和装卸负责任，所有部件应经妥善包装或装箱，在运输过程中采取防护措施，以免散失、损坏或被盗。如果在此过程引起设备的外观和内部的损坏等质量问题， 全部由供应商负责。</w:t>
      </w:r>
    </w:p>
    <w:p>
      <w:pPr>
        <w:pStyle w:val="5"/>
      </w:pPr>
      <w:r>
        <w:t>（3）采用符合该类设备运输包装的方式进行运输和包装，整体产品或分别运输的部件都要适合运输和装载的要求。所有包装必须是制造商原厂包装。</w:t>
      </w:r>
    </w:p>
    <w:p>
      <w:pPr>
        <w:pStyle w:val="5"/>
      </w:pPr>
      <w:r>
        <w:t>（4）包装和运输应按国内供货和出口包装的有关规定进行，包装箱上都有明显的包装储运图示标志。在包装箱外标明订货号、发货号。包装箱应能确保各部件在运输过程中不致遭到损坏、丢失、变形、受潮和腐蚀。</w:t>
      </w:r>
    </w:p>
    <w:p>
      <w:pPr>
        <w:pStyle w:val="5"/>
      </w:pPr>
      <w:r>
        <w:t>（5）供应商负责将设备交货到现场过程中的全部运输，包括装卸车、设备现场的搬运；设备在现场的保管由供应商负责，直至项目安装、验收完毕。设备至采购方指定的使用现场的包装、保险及发运等环节和费用均由供应商负责。</w:t>
      </w:r>
    </w:p>
    <w:p>
      <w:pPr>
        <w:pStyle w:val="5"/>
      </w:pPr>
      <w:r>
        <w:t>（6）装箱资料至少应包括：装箱清单、检验报告、产品合格证等。</w:t>
      </w:r>
    </w:p>
    <w:p>
      <w:pPr>
        <w:pStyle w:val="5"/>
      </w:pPr>
      <w:r>
        <w:t>（7）交货地点：中国广东省东莞市</w:t>
      </w:r>
      <w:r>
        <w:rPr>
          <w:rFonts w:hint="eastAsia"/>
        </w:rPr>
        <w:t>东莞材料基因高等理工研究院实验室或采购方指定地点</w:t>
      </w:r>
      <w:r>
        <w:t>。</w:t>
      </w:r>
    </w:p>
    <w:p>
      <w:pPr>
        <w:pStyle w:val="2"/>
        <w:numPr>
          <w:ilvl w:val="0"/>
          <w:numId w:val="1"/>
        </w:numPr>
        <w:tabs>
          <w:tab w:val="left" w:pos="559"/>
          <w:tab w:val="left" w:pos="560"/>
        </w:tabs>
        <w:spacing w:before="120" w:beforeLines="50" w:after="120" w:afterLines="50" w:line="360" w:lineRule="auto"/>
        <w:ind w:left="562"/>
        <w:rPr>
          <w:rFonts w:ascii="Arial" w:hAnsi="Arial" w:cs="Arial" w:eastAsiaTheme="minorEastAsia"/>
          <w:sz w:val="24"/>
          <w:szCs w:val="24"/>
        </w:rPr>
      </w:pPr>
      <w:bookmarkStart w:id="30" w:name="_bookmark8"/>
      <w:bookmarkEnd w:id="30"/>
      <w:bookmarkStart w:id="31" w:name="9_安装、调试与验收"/>
      <w:bookmarkEnd w:id="31"/>
      <w:bookmarkStart w:id="32" w:name="_Toc132807332"/>
      <w:bookmarkStart w:id="33" w:name="_Toc81930976"/>
      <w:r>
        <w:rPr>
          <w:rFonts w:ascii="Arial" w:hAnsi="Arial" w:cs="Arial" w:eastAsiaTheme="minorEastAsia"/>
          <w:sz w:val="24"/>
          <w:szCs w:val="24"/>
        </w:rPr>
        <w:t>安装、调试与验收</w:t>
      </w:r>
      <w:bookmarkEnd w:id="32"/>
      <w:bookmarkEnd w:id="33"/>
    </w:p>
    <w:p>
      <w:pPr>
        <w:pStyle w:val="16"/>
        <w:numPr>
          <w:ilvl w:val="1"/>
          <w:numId w:val="1"/>
        </w:numPr>
        <w:tabs>
          <w:tab w:val="left" w:pos="632"/>
        </w:tabs>
        <w:spacing w:before="0" w:after="120" w:afterLines="50" w:line="360" w:lineRule="auto"/>
        <w:ind w:left="635" w:hanging="493"/>
        <w:rPr>
          <w:rFonts w:ascii="Arial" w:hAnsi="Arial" w:cs="Arial" w:eastAsiaTheme="minorEastAsia"/>
          <w:b/>
          <w:w w:val="95"/>
          <w:sz w:val="24"/>
          <w:szCs w:val="24"/>
        </w:rPr>
      </w:pPr>
      <w:r>
        <w:rPr>
          <w:rFonts w:ascii="Arial" w:hAnsi="Arial" w:cs="Arial" w:eastAsiaTheme="minorEastAsia"/>
          <w:b/>
          <w:w w:val="95"/>
          <w:sz w:val="24"/>
          <w:szCs w:val="24"/>
        </w:rPr>
        <w:t>安装调试</w:t>
      </w:r>
    </w:p>
    <w:p>
      <w:pPr>
        <w:pStyle w:val="5"/>
      </w:pPr>
      <w:r>
        <w:rPr>
          <w:rFonts w:ascii="Segoe UI Symbol" w:hAnsi="Segoe UI Symbol" w:cs="Segoe UI Symbol"/>
        </w:rPr>
        <w:t>★</w:t>
      </w:r>
      <w:r>
        <w:t>（1）原厂负责提出安装基础条件并负责安装调试。</w:t>
      </w:r>
    </w:p>
    <w:p>
      <w:pPr>
        <w:pStyle w:val="5"/>
      </w:pPr>
      <w:r>
        <w:t>（2）在接到用户通知一周内，供应商应安排有经验的工程技术人员到用户现场安装、调试，按验收指标逐项测试至到达到验收要求。</w:t>
      </w:r>
    </w:p>
    <w:p>
      <w:pPr>
        <w:pStyle w:val="5"/>
      </w:pPr>
      <w:r>
        <w:t>（3）供应商必须依照招标文件的要求和投标文件的承诺，将设备、系统安装并调试至正常运行的最佳状态。</w:t>
      </w:r>
    </w:p>
    <w:p>
      <w:pPr>
        <w:pStyle w:val="5"/>
      </w:pPr>
      <w:r>
        <w:t>（4）供应商在第一次安装调试完成后协助搬运至同市区内新的地点，再次安装和调试。</w:t>
      </w:r>
    </w:p>
    <w:p>
      <w:pPr>
        <w:pStyle w:val="16"/>
        <w:numPr>
          <w:ilvl w:val="1"/>
          <w:numId w:val="1"/>
        </w:numPr>
        <w:tabs>
          <w:tab w:val="left" w:pos="632"/>
        </w:tabs>
        <w:spacing w:before="0" w:after="120" w:afterLines="50" w:line="360" w:lineRule="auto"/>
        <w:ind w:left="635" w:hanging="493"/>
        <w:rPr>
          <w:rFonts w:ascii="Arial" w:hAnsi="Arial" w:cs="Arial" w:eastAsiaTheme="minorEastAsia"/>
          <w:b/>
          <w:w w:val="95"/>
          <w:sz w:val="24"/>
          <w:szCs w:val="24"/>
        </w:rPr>
      </w:pPr>
      <w:r>
        <w:rPr>
          <w:rFonts w:ascii="Arial" w:hAnsi="Arial" w:cs="Arial" w:eastAsiaTheme="minorEastAsia"/>
          <w:b/>
          <w:w w:val="95"/>
          <w:sz w:val="24"/>
          <w:szCs w:val="24"/>
        </w:rPr>
        <w:t>验收要求</w:t>
      </w:r>
    </w:p>
    <w:p>
      <w:pPr>
        <w:pStyle w:val="5"/>
      </w:pPr>
      <w:r>
        <w:t>（1）验收依据：设备供货合同以及供应商的投标文件、采购方的招标文件（含本技术规格书）等。</w:t>
      </w:r>
    </w:p>
    <w:p>
      <w:pPr>
        <w:pStyle w:val="5"/>
      </w:pPr>
      <w:r>
        <w:t>（2）货物包装、外观、数量等符合要求。</w:t>
      </w:r>
    </w:p>
    <w:p>
      <w:pPr>
        <w:pStyle w:val="5"/>
      </w:pPr>
      <w:r>
        <w:t>（3）设备为原制造商制造的全新产品，整机无污染，无侵权行为、表面无划损、无任何缺陷隐患，在中国境内可依常规安全合法使用。</w:t>
      </w:r>
    </w:p>
    <w:p>
      <w:pPr>
        <w:pStyle w:val="5"/>
      </w:pPr>
      <w:r>
        <w:t>（4）设备为原制造商未启封全新包装，具出厂合格证，序列号、包装箱号与出厂批号一致，并可追索查阅。所有随设备的附件必须齐全。</w:t>
      </w:r>
    </w:p>
    <w:p>
      <w:pPr>
        <w:pStyle w:val="5"/>
      </w:pPr>
      <w:r>
        <w:t>（5）供应商应将关键主机设备的用户手册、保修手册、有关单证资料及配备件、随机工具等交付给采购方。</w:t>
      </w:r>
    </w:p>
    <w:p>
      <w:pPr>
        <w:pStyle w:val="5"/>
      </w:pPr>
      <w:r>
        <w:t>（6）采购方组成验收小组按国家有关规定、规范进行验收，必要时邀请相关的专业人员或机构参与验收。因设备质量问题发生争议时，由本地质量技术监督部门鉴定。设备符合质量技术标准的， 鉴定费由采购方承担；否则鉴定费由供应商承担。</w:t>
      </w:r>
    </w:p>
    <w:p>
      <w:pPr>
        <w:pStyle w:val="2"/>
        <w:numPr>
          <w:ilvl w:val="0"/>
          <w:numId w:val="1"/>
        </w:numPr>
        <w:tabs>
          <w:tab w:val="left" w:pos="560"/>
        </w:tabs>
        <w:spacing w:before="120" w:beforeLines="50" w:after="120" w:afterLines="50" w:line="360" w:lineRule="auto"/>
        <w:ind w:left="562"/>
        <w:rPr>
          <w:rFonts w:ascii="Arial" w:hAnsi="Arial" w:cs="Arial" w:eastAsiaTheme="minorEastAsia"/>
          <w:sz w:val="24"/>
          <w:szCs w:val="24"/>
        </w:rPr>
      </w:pPr>
      <w:bookmarkStart w:id="34" w:name="_bookmark9"/>
      <w:bookmarkEnd w:id="34"/>
      <w:bookmarkStart w:id="35" w:name="10_进度要求"/>
      <w:bookmarkEnd w:id="35"/>
      <w:r>
        <w:rPr>
          <w:rFonts w:hint="eastAsia" w:ascii="Arial" w:hAnsi="Arial" w:cs="Arial" w:eastAsiaTheme="minorEastAsia"/>
          <w:sz w:val="24"/>
          <w:szCs w:val="24"/>
          <w:lang w:eastAsia="zh-CN"/>
        </w:rPr>
        <w:t xml:space="preserve"> </w:t>
      </w:r>
      <w:bookmarkStart w:id="36" w:name="_Toc132807333"/>
      <w:bookmarkStart w:id="37" w:name="_Toc81930977"/>
      <w:r>
        <w:rPr>
          <w:rFonts w:hint="eastAsia"/>
        </w:rPr>
        <w:t>★</w:t>
      </w:r>
      <w:r>
        <w:rPr>
          <w:rFonts w:ascii="Arial" w:hAnsi="Arial" w:cs="Arial" w:eastAsiaTheme="minorEastAsia"/>
          <w:sz w:val="24"/>
          <w:szCs w:val="24"/>
        </w:rPr>
        <w:t>进度要求</w:t>
      </w:r>
      <w:bookmarkEnd w:id="36"/>
      <w:bookmarkEnd w:id="37"/>
    </w:p>
    <w:p>
      <w:pPr>
        <w:pStyle w:val="5"/>
      </w:pPr>
      <w:r>
        <w:t xml:space="preserve">合同签订后 </w:t>
      </w:r>
      <w:r>
        <w:rPr>
          <w:rFonts w:hint="eastAsia"/>
        </w:rPr>
        <w:t>2</w:t>
      </w:r>
      <w:r>
        <w:t>个月内完成设备安装调试。</w:t>
      </w:r>
    </w:p>
    <w:p>
      <w:pPr>
        <w:pStyle w:val="2"/>
        <w:numPr>
          <w:ilvl w:val="0"/>
          <w:numId w:val="1"/>
        </w:numPr>
        <w:tabs>
          <w:tab w:val="left" w:pos="560"/>
        </w:tabs>
        <w:spacing w:before="120" w:beforeLines="50" w:after="120" w:afterLines="50" w:line="360" w:lineRule="auto"/>
        <w:ind w:left="562"/>
        <w:rPr>
          <w:rFonts w:ascii="Arial" w:hAnsi="Arial" w:cs="Arial" w:eastAsiaTheme="minorEastAsia"/>
          <w:sz w:val="24"/>
          <w:szCs w:val="24"/>
        </w:rPr>
      </w:pPr>
      <w:bookmarkStart w:id="38" w:name="_bookmark10"/>
      <w:bookmarkEnd w:id="38"/>
      <w:bookmarkStart w:id="39" w:name="11_培训与服务要求"/>
      <w:bookmarkEnd w:id="39"/>
      <w:r>
        <w:rPr>
          <w:rFonts w:hint="eastAsia" w:ascii="Arial" w:hAnsi="Arial" w:cs="Arial" w:eastAsiaTheme="minorEastAsia"/>
          <w:sz w:val="24"/>
          <w:szCs w:val="24"/>
          <w:lang w:eastAsia="zh-CN"/>
        </w:rPr>
        <w:t xml:space="preserve"> </w:t>
      </w:r>
      <w:bookmarkStart w:id="40" w:name="_Toc132807334"/>
      <w:bookmarkStart w:id="41" w:name="_Toc81930978"/>
      <w:r>
        <w:rPr>
          <w:rFonts w:ascii="Arial" w:hAnsi="Arial" w:cs="Arial" w:eastAsiaTheme="minorEastAsia"/>
          <w:sz w:val="24"/>
          <w:szCs w:val="24"/>
        </w:rPr>
        <w:t>培训与服务要求</w:t>
      </w:r>
      <w:bookmarkEnd w:id="40"/>
      <w:bookmarkEnd w:id="41"/>
    </w:p>
    <w:p>
      <w:pPr>
        <w:pStyle w:val="16"/>
        <w:numPr>
          <w:ilvl w:val="1"/>
          <w:numId w:val="1"/>
        </w:numPr>
        <w:tabs>
          <w:tab w:val="left" w:pos="632"/>
        </w:tabs>
        <w:spacing w:before="0" w:after="120" w:afterLines="50" w:line="360" w:lineRule="auto"/>
        <w:ind w:left="635" w:hanging="493"/>
        <w:rPr>
          <w:rFonts w:ascii="Arial" w:hAnsi="Arial" w:cs="Arial" w:eastAsiaTheme="minorEastAsia"/>
          <w:b/>
          <w:w w:val="95"/>
          <w:sz w:val="24"/>
          <w:szCs w:val="24"/>
        </w:rPr>
      </w:pPr>
      <w:r>
        <w:rPr>
          <w:rFonts w:ascii="Arial" w:hAnsi="Arial" w:cs="Arial" w:eastAsiaTheme="minorEastAsia"/>
          <w:b/>
          <w:w w:val="95"/>
          <w:sz w:val="24"/>
          <w:szCs w:val="24"/>
        </w:rPr>
        <w:t>培训要求</w:t>
      </w:r>
    </w:p>
    <w:p>
      <w:pPr>
        <w:pStyle w:val="5"/>
      </w:pPr>
      <w:r>
        <w:rPr>
          <w:rFonts w:hint="eastAsia"/>
        </w:rPr>
        <w:t>★</w:t>
      </w:r>
      <w:r>
        <w:t>（1）仪器安装调试合格后，供应商（或原制造厂商）工程师在使用现场对使用方人员进行操作及日常维护培训，直到使用方人员能独立操作。</w:t>
      </w:r>
    </w:p>
    <w:p>
      <w:pPr>
        <w:pStyle w:val="5"/>
      </w:pPr>
      <w:r>
        <w:rPr>
          <w:rFonts w:hint="eastAsia"/>
        </w:rPr>
        <w:t>★</w:t>
      </w:r>
      <w:r>
        <w:t>（2）培训内容应包含但不限于如下内容：</w:t>
      </w:r>
    </w:p>
    <w:p>
      <w:pPr>
        <w:pStyle w:val="5"/>
        <w:numPr>
          <w:ilvl w:val="0"/>
          <w:numId w:val="4"/>
        </w:numPr>
        <w:ind w:firstLineChars="0"/>
      </w:pPr>
      <w:r>
        <w:t>仪器安装、调试</w:t>
      </w:r>
    </w:p>
    <w:p>
      <w:pPr>
        <w:pStyle w:val="5"/>
        <w:numPr>
          <w:ilvl w:val="0"/>
          <w:numId w:val="4"/>
        </w:numPr>
        <w:ind w:firstLineChars="0"/>
      </w:pPr>
      <w:r>
        <w:t>仪器分析原理</w:t>
      </w:r>
    </w:p>
    <w:p>
      <w:pPr>
        <w:pStyle w:val="5"/>
        <w:numPr>
          <w:ilvl w:val="0"/>
          <w:numId w:val="4"/>
        </w:numPr>
        <w:ind w:firstLineChars="0"/>
      </w:pPr>
      <w:r>
        <w:t>仪器结构简介</w:t>
      </w:r>
    </w:p>
    <w:p>
      <w:pPr>
        <w:pStyle w:val="5"/>
        <w:numPr>
          <w:ilvl w:val="0"/>
          <w:numId w:val="4"/>
        </w:numPr>
        <w:ind w:firstLineChars="0"/>
      </w:pPr>
      <w:r>
        <w:t>仪器操作和设置</w:t>
      </w:r>
    </w:p>
    <w:p>
      <w:pPr>
        <w:pStyle w:val="5"/>
        <w:numPr>
          <w:ilvl w:val="0"/>
          <w:numId w:val="4"/>
        </w:numPr>
        <w:ind w:firstLineChars="0"/>
      </w:pPr>
      <w:r>
        <w:t>仪器校验与日常维护</w:t>
      </w:r>
    </w:p>
    <w:p>
      <w:pPr>
        <w:pStyle w:val="5"/>
        <w:numPr>
          <w:ilvl w:val="0"/>
          <w:numId w:val="4"/>
        </w:numPr>
        <w:ind w:firstLineChars="0"/>
      </w:pPr>
      <w:r>
        <w:t>对用户具体操作人员的培训</w:t>
      </w:r>
    </w:p>
    <w:p>
      <w:pPr>
        <w:pStyle w:val="5"/>
        <w:numPr>
          <w:ilvl w:val="0"/>
          <w:numId w:val="4"/>
        </w:numPr>
        <w:ind w:firstLineChars="0"/>
      </w:pPr>
      <w:r>
        <w:t>如何取得维修人员的帮助</w:t>
      </w:r>
    </w:p>
    <w:p>
      <w:pPr>
        <w:pStyle w:val="16"/>
        <w:numPr>
          <w:ilvl w:val="1"/>
          <w:numId w:val="1"/>
        </w:numPr>
        <w:tabs>
          <w:tab w:val="left" w:pos="632"/>
        </w:tabs>
        <w:spacing w:before="0" w:after="120" w:afterLines="50" w:line="360" w:lineRule="auto"/>
        <w:ind w:left="635" w:hanging="493"/>
        <w:rPr>
          <w:rFonts w:ascii="Arial" w:hAnsi="Arial" w:cs="Arial" w:eastAsiaTheme="minorEastAsia"/>
          <w:b/>
          <w:w w:val="95"/>
          <w:sz w:val="24"/>
          <w:szCs w:val="24"/>
        </w:rPr>
      </w:pPr>
      <w:r>
        <w:rPr>
          <w:rFonts w:ascii="Arial" w:hAnsi="Arial" w:cs="Arial" w:eastAsiaTheme="minorEastAsia"/>
          <w:b/>
          <w:w w:val="95"/>
          <w:sz w:val="24"/>
          <w:szCs w:val="24"/>
        </w:rPr>
        <w:t>维护维修服务要求</w:t>
      </w:r>
    </w:p>
    <w:p>
      <w:pPr>
        <w:pStyle w:val="5"/>
      </w:pPr>
      <w:r>
        <w:t>▲（1）故障响应时间&lt;2 小时，相关工程师到达现场时间&lt;</w:t>
      </w:r>
      <w:r>
        <w:rPr>
          <w:color w:val="FF0000"/>
        </w:rPr>
        <w:t xml:space="preserve">72 </w:t>
      </w:r>
      <w:r>
        <w:t>小时。</w:t>
      </w:r>
    </w:p>
    <w:p>
      <w:pPr>
        <w:pStyle w:val="5"/>
      </w:pPr>
      <w:r>
        <w:t>▲（2）维护维修工程师必须了解设备的设计，熟悉其结构，有相同或相近项目的工作经验，能够正确地进行指导。</w:t>
      </w:r>
    </w:p>
    <w:p>
      <w:pPr>
        <w:pStyle w:val="5"/>
      </w:pPr>
      <w:r>
        <w:rPr>
          <w:rFonts w:hint="eastAsia"/>
        </w:rPr>
        <w:t>★</w:t>
      </w:r>
      <w:r>
        <w:t>（3）在质保期内，供应商应提供免费的现场服务。</w:t>
      </w:r>
    </w:p>
    <w:p>
      <w:pPr>
        <w:pStyle w:val="2"/>
        <w:numPr>
          <w:ilvl w:val="0"/>
          <w:numId w:val="1"/>
        </w:numPr>
        <w:tabs>
          <w:tab w:val="left" w:pos="560"/>
        </w:tabs>
        <w:spacing w:before="120" w:beforeLines="50" w:after="120" w:afterLines="50" w:line="360" w:lineRule="auto"/>
        <w:ind w:left="562"/>
        <w:rPr>
          <w:rFonts w:ascii="Arial" w:hAnsi="Arial" w:cs="Arial" w:eastAsiaTheme="minorEastAsia"/>
          <w:sz w:val="24"/>
          <w:szCs w:val="24"/>
        </w:rPr>
      </w:pPr>
      <w:bookmarkStart w:id="42" w:name="12_供应商资质要求"/>
      <w:bookmarkEnd w:id="42"/>
      <w:bookmarkStart w:id="43" w:name="_bookmark11"/>
      <w:bookmarkEnd w:id="43"/>
      <w:r>
        <w:rPr>
          <w:rFonts w:hint="eastAsia" w:ascii="Arial" w:hAnsi="Arial" w:cs="Arial" w:eastAsiaTheme="minorEastAsia"/>
          <w:sz w:val="24"/>
          <w:szCs w:val="24"/>
          <w:lang w:eastAsia="zh-CN"/>
        </w:rPr>
        <w:t xml:space="preserve"> </w:t>
      </w:r>
      <w:bookmarkStart w:id="44" w:name="_Toc132807335"/>
      <w:bookmarkStart w:id="45" w:name="_Toc81930979"/>
      <w:r>
        <w:rPr>
          <w:rFonts w:ascii="Arial" w:hAnsi="Arial" w:cs="Arial" w:eastAsiaTheme="minorEastAsia"/>
          <w:sz w:val="24"/>
          <w:szCs w:val="24"/>
        </w:rPr>
        <w:t>供应商资质要求</w:t>
      </w:r>
      <w:bookmarkEnd w:id="44"/>
      <w:bookmarkEnd w:id="45"/>
    </w:p>
    <w:p>
      <w:pPr>
        <w:pStyle w:val="5"/>
      </w:pPr>
      <w:r>
        <w:t>（1）须符合《中华人民共和国政府采购法》第二十二条规定。</w:t>
      </w:r>
    </w:p>
    <w:p>
      <w:pPr>
        <w:pStyle w:val="5"/>
      </w:pPr>
      <w:r>
        <w:t>（2）参加采购活动前三年内，在经营活动中没有重大违法记录（须提供书面声明）。</w:t>
      </w:r>
    </w:p>
    <w:p>
      <w:pPr>
        <w:pStyle w:val="5"/>
        <w:rPr>
          <w:color w:val="auto"/>
        </w:rPr>
      </w:pPr>
      <w:r>
        <w:t>（3）未被列入“信用中国”网站(</w:t>
      </w:r>
      <w:r>
        <w:fldChar w:fldCharType="begin"/>
      </w:r>
      <w:r>
        <w:instrText xml:space="preserve"> HYPERLINK "http://www.creditchina.gov.cn/" \h </w:instrText>
      </w:r>
      <w:r>
        <w:fldChar w:fldCharType="separate"/>
      </w:r>
      <w:r>
        <w:t>www.creditchina.gov.cn</w:t>
      </w:r>
      <w:r>
        <w:fldChar w:fldCharType="end"/>
      </w:r>
      <w:r>
        <w:t xml:space="preserve"> )“记录失信被执行人或重大税收违法案件当事人名单或政府采购严重违法失信行为”记录名单；不处于中国政府采购网(</w:t>
      </w:r>
      <w:r>
        <w:fldChar w:fldCharType="begin"/>
      </w:r>
      <w:r>
        <w:instrText xml:space="preserve"> HYPERLINK "http://www.ccgp.gov.cn/" \h </w:instrText>
      </w:r>
      <w:r>
        <w:fldChar w:fldCharType="separate"/>
      </w:r>
      <w:r>
        <w:t>www.ccgp.gov.cn</w:t>
      </w:r>
      <w:r>
        <w:fldChar w:fldCharType="end"/>
      </w:r>
      <w:r>
        <w:t xml:space="preserve"> )“政府采购严重违法失信行为信息记录”中的禁止参加政府采购活动期间。（以代 理 机 构 于 投 标 截 止 日 当 天 在 “ 信 用 中 国 ” 网 站（</w:t>
      </w:r>
      <w:r>
        <w:fldChar w:fldCharType="begin"/>
      </w:r>
      <w:r>
        <w:instrText xml:space="preserve"> HYPERLINK "http://www.creditchina.gov.cn/" \h </w:instrText>
      </w:r>
      <w:r>
        <w:fldChar w:fldCharType="separate"/>
      </w:r>
      <w:r>
        <w:t>www.creditchina.gov.cn</w:t>
      </w:r>
      <w:r>
        <w:fldChar w:fldCharType="end"/>
      </w:r>
      <w:r>
        <w:t>）及中国政府采购网查询结果为准，如相关失信记</w:t>
      </w:r>
      <w:r>
        <w:rPr>
          <w:color w:val="auto"/>
        </w:rPr>
        <w:t>录已失效，供应商需提供相关证明资料）。</w:t>
      </w:r>
    </w:p>
    <w:p>
      <w:pPr>
        <w:pStyle w:val="5"/>
      </w:pPr>
      <w:r>
        <w:rPr>
          <w:color w:val="auto"/>
        </w:rPr>
        <w:t>（4）</w:t>
      </w:r>
      <w:r>
        <w:rPr>
          <w:rFonts w:hint="eastAsia"/>
          <w:color w:val="auto"/>
        </w:rPr>
        <w:t>如供应商为设备代理商（经销商），必须提供制造厂家针对本项目的</w:t>
      </w:r>
      <w:r>
        <w:rPr>
          <w:rFonts w:hint="eastAsia"/>
        </w:rPr>
        <w:t>授权书。</w:t>
      </w:r>
    </w:p>
    <w:p>
      <w:pPr>
        <w:pStyle w:val="5"/>
      </w:pPr>
      <w:r>
        <w:t>（5）供应商应在近 1 年内具有在国内销售同型号产品的业绩，并提供用户清单、供货合同以资证明。</w:t>
      </w:r>
      <w:bookmarkStart w:id="46" w:name="_GoBack"/>
      <w:bookmarkEnd w:id="46"/>
    </w:p>
    <w:sectPr>
      <w:footerReference r:id="rId5" w:type="default"/>
      <w:pgSz w:w="11910" w:h="16840"/>
      <w:pgMar w:top="1134" w:right="1134" w:bottom="1134" w:left="1134" w:header="885" w:footer="125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rPr>
        <w:sz w:val="20"/>
      </w:rPr>
    </w:pPr>
    <w:r>
      <mc:AlternateContent>
        <mc:Choice Requires="wps">
          <w:drawing>
            <wp:anchor distT="0" distB="0" distL="114300" distR="114300" simplePos="0" relativeHeight="251661312" behindDoc="1" locked="0" layoutInCell="1" allowOverlap="1">
              <wp:simplePos x="0" y="0"/>
              <wp:positionH relativeFrom="margin">
                <wp:align>center</wp:align>
              </wp:positionH>
              <wp:positionV relativeFrom="page">
                <wp:posOffset>10205720</wp:posOffset>
              </wp:positionV>
              <wp:extent cx="111125" cy="144780"/>
              <wp:effectExtent l="0" t="0" r="3175" b="762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1125" cy="144780"/>
                      </a:xfrm>
                      <a:prstGeom prst="rect">
                        <a:avLst/>
                      </a:prstGeom>
                      <a:noFill/>
                      <a:ln>
                        <a:noFill/>
                      </a:ln>
                    </wps:spPr>
                    <wps:txbx>
                      <w:txbxContent>
                        <w:p>
                          <w:pPr>
                            <w:spacing w:line="208" w:lineRule="exact"/>
                            <w:ind w:left="40"/>
                            <w:rPr>
                              <w:rFonts w:ascii="Arial" w:hAnsi="Arial" w:cs="Arial"/>
                              <w:sz w:val="18"/>
                            </w:rPr>
                          </w:pPr>
                          <w:r>
                            <w:rPr>
                              <w:rFonts w:ascii="Arial" w:hAnsi="Arial" w:cs="Arial"/>
                            </w:rPr>
                            <w:fldChar w:fldCharType="begin"/>
                          </w:r>
                          <w:r>
                            <w:rPr>
                              <w:rFonts w:ascii="Arial" w:hAnsi="Arial" w:cs="Arial"/>
                              <w:sz w:val="18"/>
                            </w:rPr>
                            <w:instrText xml:space="preserve"> PAGE </w:instrText>
                          </w:r>
                          <w:r>
                            <w:rPr>
                              <w:rFonts w:ascii="Arial" w:hAnsi="Arial" w:cs="Arial"/>
                            </w:rPr>
                            <w:fldChar w:fldCharType="separate"/>
                          </w:r>
                          <w:r>
                            <w:rPr>
                              <w:rFonts w:ascii="Arial" w:hAnsi="Arial" w:cs="Arial"/>
                              <w:sz w:val="18"/>
                            </w:rPr>
                            <w:t>3</w:t>
                          </w:r>
                          <w:r>
                            <w:rPr>
                              <w:rFonts w:ascii="Arial" w:hAnsi="Arial" w:cs="Arial"/>
                            </w:rP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top:803.6pt;height:11.4pt;width:8.75pt;mso-position-horizontal:center;mso-position-horizontal-relative:margin;mso-position-vertical-relative:page;z-index:-251655168;mso-width-relative:page;mso-height-relative:page;" filled="f" stroked="f" coordsize="21600,21600" o:gfxdata="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WtCY1gAAAAkBAAAPAAAAAAAAAAEAIAAAACIAAABkcnMvZG93bnJldi54&#10;bWxQSwECFAAUAAAACACHTuJAuDSnx/wBAAADBAAADgAAAAAAAAABACAAAAAlAQAAZHJzL2Uyb0Rv&#10;Yy54bWxQSwUGAAAAAAYABgBZAQAAkwUAAAAA&#10;">
              <v:fill on="f" focussize="0,0"/>
              <v:stroke on="f"/>
              <v:imagedata o:title=""/>
              <o:lock v:ext="edit" aspectratio="f"/>
              <v:textbox inset="0mm,0mm,0mm,0mm">
                <w:txbxContent>
                  <w:p>
                    <w:pPr>
                      <w:spacing w:line="208" w:lineRule="exact"/>
                      <w:ind w:left="40"/>
                      <w:rPr>
                        <w:rFonts w:ascii="Arial" w:hAnsi="Arial" w:cs="Arial"/>
                        <w:sz w:val="18"/>
                      </w:rPr>
                    </w:pPr>
                    <w:r>
                      <w:rPr>
                        <w:rFonts w:ascii="Arial" w:hAnsi="Arial" w:cs="Arial"/>
                      </w:rPr>
                      <w:fldChar w:fldCharType="begin"/>
                    </w:r>
                    <w:r>
                      <w:rPr>
                        <w:rFonts w:ascii="Arial" w:hAnsi="Arial" w:cs="Arial"/>
                        <w:sz w:val="18"/>
                      </w:rPr>
                      <w:instrText xml:space="preserve"> PAGE </w:instrText>
                    </w:r>
                    <w:r>
                      <w:rPr>
                        <w:rFonts w:ascii="Arial" w:hAnsi="Arial" w:cs="Arial"/>
                      </w:rPr>
                      <w:fldChar w:fldCharType="separate"/>
                    </w:r>
                    <w:r>
                      <w:rPr>
                        <w:rFonts w:ascii="Arial" w:hAnsi="Arial" w:cs="Arial"/>
                        <w:sz w:val="18"/>
                      </w:rPr>
                      <w:t>3</w:t>
                    </w:r>
                    <w:r>
                      <w:rPr>
                        <w:rFonts w:ascii="Arial" w:hAnsi="Arial" w:cs="Aria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rPr>
        <w:sz w:val="20"/>
      </w:rPr>
    </w:pPr>
    <w:r>
      <mc:AlternateContent>
        <mc:Choice Requires="wps">
          <w:drawing>
            <wp:anchor distT="0" distB="0" distL="114300" distR="114300" simplePos="0" relativeHeight="251662336" behindDoc="1" locked="0" layoutInCell="1" allowOverlap="1">
              <wp:simplePos x="0" y="0"/>
              <wp:positionH relativeFrom="page">
                <wp:posOffset>3694430</wp:posOffset>
              </wp:positionH>
              <wp:positionV relativeFrom="page">
                <wp:posOffset>9758045</wp:posOffset>
              </wp:positionV>
              <wp:extent cx="172085" cy="144780"/>
              <wp:effectExtent l="0" t="4445" r="635" b="3175"/>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72085" cy="144780"/>
                      </a:xfrm>
                      <a:prstGeom prst="rect">
                        <a:avLst/>
                      </a:prstGeom>
                      <a:noFill/>
                      <a:ln>
                        <a:noFill/>
                      </a:ln>
                    </wps:spPr>
                    <wps:txbx>
                      <w:txbxContent>
                        <w:p>
                          <w:pPr>
                            <w:spacing w:line="208" w:lineRule="exact"/>
                            <w:ind w:left="40"/>
                            <w:rPr>
                              <w:rFonts w:ascii="等线"/>
                              <w:sz w:val="18"/>
                            </w:rPr>
                          </w:pPr>
                          <w:r>
                            <w:fldChar w:fldCharType="begin"/>
                          </w:r>
                          <w:r>
                            <w:rPr>
                              <w:rFonts w:ascii="等线"/>
                              <w:sz w:val="18"/>
                            </w:rPr>
                            <w:instrText xml:space="preserve"> PAGE </w:instrText>
                          </w:r>
                          <w:r>
                            <w:fldChar w:fldCharType="separate"/>
                          </w:r>
                          <w:r>
                            <w:rPr>
                              <w:rFonts w:ascii="等线"/>
                              <w:sz w:val="18"/>
                            </w:rPr>
                            <w:t>8</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0.9pt;margin-top:768.35pt;height:11.4pt;width:13.55pt;mso-position-horizontal-relative:page;mso-position-vertical-relative:page;z-index:-251654144;mso-width-relative:page;mso-height-relative:page;" filled="f" stroked="f" coordsize="21600,21600" o:gfxdata="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8KwK2gAAAA0BAAAPAAAAAAAAAAEAIAAAACIAAABkcnMvZG93bnJl&#10;di54bWxQSwECFAAUAAAACACHTuJAkgcUo/sBAAADBAAADgAAAAAAAAABACAAAAApAQAAZHJzL2Uy&#10;b0RvYy54bWxQSwUGAAAAAAYABgBZAQAAlgUAAAAA&#10;">
              <v:fill on="f" focussize="0,0"/>
              <v:stroke on="f"/>
              <v:imagedata o:title=""/>
              <o:lock v:ext="edit" aspectratio="f"/>
              <v:textbox inset="0mm,0mm,0mm,0mm">
                <w:txbxContent>
                  <w:p>
                    <w:pPr>
                      <w:spacing w:line="208" w:lineRule="exact"/>
                      <w:ind w:left="40"/>
                      <w:rPr>
                        <w:rFonts w:ascii="等线"/>
                        <w:sz w:val="18"/>
                      </w:rPr>
                    </w:pPr>
                    <w:r>
                      <w:fldChar w:fldCharType="begin"/>
                    </w:r>
                    <w:r>
                      <w:rPr>
                        <w:rFonts w:ascii="等线"/>
                        <w:sz w:val="18"/>
                      </w:rPr>
                      <w:instrText xml:space="preserve"> PAGE </w:instrText>
                    </w:r>
                    <w:r>
                      <w:fldChar w:fldCharType="separate"/>
                    </w:r>
                    <w:r>
                      <w:rPr>
                        <w:rFonts w:ascii="等线"/>
                        <w:sz w:val="18"/>
                      </w:rP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rPr>
        <w:sz w:val="20"/>
      </w:rPr>
    </w:pPr>
    <w:r>
      <mc:AlternateContent>
        <mc:Choice Requires="wps">
          <w:drawing>
            <wp:anchor distT="0" distB="0" distL="114300" distR="114300" simplePos="0" relativeHeight="251659264" behindDoc="1" locked="0" layoutInCell="1" allowOverlap="1">
              <wp:simplePos x="0" y="0"/>
              <wp:positionH relativeFrom="page">
                <wp:posOffset>2047875</wp:posOffset>
              </wp:positionH>
              <wp:positionV relativeFrom="page">
                <wp:posOffset>381000</wp:posOffset>
              </wp:positionV>
              <wp:extent cx="3448050" cy="293370"/>
              <wp:effectExtent l="0" t="0" r="0" b="1143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3448050" cy="293370"/>
                      </a:xfrm>
                      <a:prstGeom prst="rect">
                        <a:avLst/>
                      </a:prstGeom>
                      <a:noFill/>
                      <a:ln>
                        <a:noFill/>
                      </a:ln>
                    </wps:spPr>
                    <wps:txbx>
                      <w:txbxContent>
                        <w:p>
                          <w:pPr>
                            <w:ind w:left="23"/>
                            <w:jc w:val="center"/>
                            <w:rPr>
                              <w:b/>
                              <w:sz w:val="28"/>
                              <w:szCs w:val="28"/>
                              <w:lang w:eastAsia="zh-CN"/>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161.25pt;margin-top:30pt;height:23.1pt;width:271.5pt;mso-position-horizontal-relative:page;mso-position-vertical-relative:page;z-index:-251657216;mso-width-relative:page;mso-height-relative:page;" filled="f" stroked="f" coordsize="21600,21600" o:gfxdata="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ario1wAAAAoBAAAPAAAAAAAAAAEAIAAAACIAAABkcnMvZG93bnJl&#10;di54bWxQSwECFAAUAAAACACHTuJAixAubf4BAAAEBAAADgAAAAAAAAABACAAAAAmAQAAZHJzL2Uy&#10;b0RvYy54bWxQSwUGAAAAAAYABgBZAQAAlgUAAAAA&#10;">
              <v:fill on="f" focussize="0,0"/>
              <v:stroke on="f"/>
              <v:imagedata o:title=""/>
              <o:lock v:ext="edit" aspectratio="f"/>
              <v:textbox inset="0mm,0mm,0mm,0mm">
                <w:txbxContent>
                  <w:p>
                    <w:pPr>
                      <w:ind w:left="23"/>
                      <w:jc w:val="center"/>
                      <w:rPr>
                        <w:b/>
                        <w:sz w:val="28"/>
                        <w:szCs w:val="28"/>
                        <w:lang w:eastAsia="zh-CN"/>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topMargin">
                <wp:align>bottom</wp:align>
              </wp:positionV>
              <wp:extent cx="7467600" cy="9525"/>
              <wp:effectExtent l="0" t="0" r="19050" b="28575"/>
              <wp:wrapNone/>
              <wp:docPr id="4" name="Line 4"/>
              <wp:cNvGraphicFramePr/>
              <a:graphic xmlns:a="http://schemas.openxmlformats.org/drawingml/2006/main">
                <a:graphicData uri="http://schemas.microsoft.com/office/word/2010/wordprocessingShape">
                  <wps:wsp>
                    <wps:cNvCnPr>
                      <a:cxnSpLocks noChangeShapeType="1"/>
                    </wps:cNvCnPr>
                    <wps:spPr bwMode="auto">
                      <a:xfrm>
                        <a:off x="0" y="0"/>
                        <a:ext cx="7467600" cy="9525"/>
                      </a:xfrm>
                      <a:prstGeom prst="line">
                        <a:avLst/>
                      </a:prstGeom>
                      <a:noFill/>
                      <a:ln w="9144">
                        <a:solidFill>
                          <a:srgbClr val="000000"/>
                        </a:solidFill>
                        <a:prstDash val="solid"/>
                        <a:round/>
                      </a:ln>
                    </wps:spPr>
                    <wps:bodyPr/>
                  </wps:wsp>
                </a:graphicData>
              </a:graphic>
            </wp:anchor>
          </w:drawing>
        </mc:Choice>
        <mc:Fallback>
          <w:pict>
            <v:line id="Line 4" o:spid="_x0000_s1026" o:spt="20" style="position:absolute;left:0pt;margin-left:6pt;margin-top:53.7pt;height:0.75pt;width:588pt;mso-position-horizontal-relative:page;mso-position-vertical-relative:page;z-index:-251656192;mso-width-relative:page;mso-height-relative:page;" filled="f" stroked="t" coordsize="21600,21600" o:gfxdata="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NWydEAAAAEAQAADwAAAAAAAAABACAAAAAi&#10;AAAAZHJzL2Rvd25yZXYueG1sUEsBAhQAFAAAAAgAh07iQNX0hSvYAQAAuwMAAA4AAAAAAAAAAQAg&#10;AAAAIAEAAGRycy9lMm9Eb2MueG1sUEsFBgAAAAAGAAYAWQEAAGoFA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B723FA"/>
    <w:multiLevelType w:val="multilevel"/>
    <w:tmpl w:val="0EB723FA"/>
    <w:lvl w:ilvl="0" w:tentative="0">
      <w:start w:val="1"/>
      <w:numFmt w:val="decimal"/>
      <w:lvlText w:val="%1"/>
      <w:lvlJc w:val="left"/>
      <w:pPr>
        <w:ind w:left="1127" w:hanging="420"/>
      </w:pPr>
      <w:rPr>
        <w:rFonts w:hint="default" w:ascii="Arial" w:hAnsi="Arial" w:eastAsia="Times New Roman" w:cs="Arial"/>
        <w:b/>
        <w:bCs/>
        <w:w w:val="100"/>
        <w:sz w:val="28"/>
        <w:szCs w:val="28"/>
      </w:rPr>
    </w:lvl>
    <w:lvl w:ilvl="1" w:tentative="0">
      <w:start w:val="1"/>
      <w:numFmt w:val="decimal"/>
      <w:lvlText w:val="%1.%2"/>
      <w:lvlJc w:val="left"/>
      <w:pPr>
        <w:ind w:left="1129" w:hanging="423"/>
      </w:pPr>
      <w:rPr>
        <w:rFonts w:hint="default"/>
        <w:b/>
        <w:spacing w:val="-1"/>
        <w:w w:val="100"/>
      </w:rPr>
    </w:lvl>
    <w:lvl w:ilvl="2" w:tentative="0">
      <w:start w:val="1"/>
      <w:numFmt w:val="decimal"/>
      <w:lvlText w:val="%1.%2.%3"/>
      <w:lvlJc w:val="left"/>
      <w:pPr>
        <w:ind w:left="1971" w:hanging="706"/>
      </w:pPr>
      <w:rPr>
        <w:rFonts w:hint="default" w:ascii="Arial" w:hAnsi="Arial" w:eastAsia="Times New Roman" w:cs="Arial"/>
        <w:spacing w:val="-4"/>
        <w:w w:val="100"/>
        <w:sz w:val="21"/>
        <w:szCs w:val="21"/>
      </w:rPr>
    </w:lvl>
    <w:lvl w:ilvl="3" w:tentative="0">
      <w:start w:val="2"/>
      <w:numFmt w:val="decimal"/>
      <w:lvlText w:val="%1.%2.%3.%4"/>
      <w:lvlJc w:val="left"/>
      <w:pPr>
        <w:ind w:left="2176" w:hanging="913"/>
      </w:pPr>
      <w:rPr>
        <w:rFonts w:hint="default" w:ascii="Times New Roman" w:hAnsi="Times New Roman" w:eastAsia="Times New Roman" w:cs="Times New Roman"/>
        <w:spacing w:val="-3"/>
        <w:w w:val="100"/>
        <w:sz w:val="28"/>
        <w:szCs w:val="28"/>
      </w:rPr>
    </w:lvl>
    <w:lvl w:ilvl="4" w:tentative="0">
      <w:start w:val="0"/>
      <w:numFmt w:val="bullet"/>
      <w:lvlText w:val="•"/>
      <w:lvlJc w:val="left"/>
      <w:pPr>
        <w:ind w:left="3179" w:hanging="913"/>
      </w:pPr>
      <w:rPr>
        <w:rFonts w:hint="default"/>
      </w:rPr>
    </w:lvl>
    <w:lvl w:ilvl="5" w:tentative="0">
      <w:start w:val="0"/>
      <w:numFmt w:val="bullet"/>
      <w:lvlText w:val="•"/>
      <w:lvlJc w:val="left"/>
      <w:pPr>
        <w:ind w:left="4191" w:hanging="913"/>
      </w:pPr>
      <w:rPr>
        <w:rFonts w:hint="default"/>
      </w:rPr>
    </w:lvl>
    <w:lvl w:ilvl="6" w:tentative="0">
      <w:start w:val="0"/>
      <w:numFmt w:val="bullet"/>
      <w:lvlText w:val="•"/>
      <w:lvlJc w:val="left"/>
      <w:pPr>
        <w:ind w:left="5204" w:hanging="913"/>
      </w:pPr>
      <w:rPr>
        <w:rFonts w:hint="default"/>
      </w:rPr>
    </w:lvl>
    <w:lvl w:ilvl="7" w:tentative="0">
      <w:start w:val="0"/>
      <w:numFmt w:val="bullet"/>
      <w:lvlText w:val="•"/>
      <w:lvlJc w:val="left"/>
      <w:pPr>
        <w:ind w:left="6216" w:hanging="913"/>
      </w:pPr>
      <w:rPr>
        <w:rFonts w:hint="default"/>
      </w:rPr>
    </w:lvl>
    <w:lvl w:ilvl="8" w:tentative="0">
      <w:start w:val="0"/>
      <w:numFmt w:val="bullet"/>
      <w:lvlText w:val="•"/>
      <w:lvlJc w:val="left"/>
      <w:pPr>
        <w:ind w:left="7228" w:hanging="913"/>
      </w:pPr>
      <w:rPr>
        <w:rFonts w:hint="default"/>
      </w:rPr>
    </w:lvl>
  </w:abstractNum>
  <w:abstractNum w:abstractNumId="1">
    <w:nsid w:val="13654322"/>
    <w:multiLevelType w:val="multilevel"/>
    <w:tmpl w:val="13654322"/>
    <w:lvl w:ilvl="0" w:tentative="0">
      <w:start w:val="1"/>
      <w:numFmt w:val="decimal"/>
      <w:lvlText w:val="（%1）"/>
      <w:lvlJc w:val="left"/>
      <w:pPr>
        <w:ind w:left="1713" w:hanging="720"/>
      </w:pPr>
      <w:rPr>
        <w:rFonts w:hint="default"/>
        <w:b/>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2">
    <w:nsid w:val="4C5340C1"/>
    <w:multiLevelType w:val="multilevel"/>
    <w:tmpl w:val="4C5340C1"/>
    <w:lvl w:ilvl="0" w:tentative="0">
      <w:start w:val="1"/>
      <w:numFmt w:val="bullet"/>
      <w:lvlText w:val=""/>
      <w:lvlJc w:val="left"/>
      <w:pPr>
        <w:ind w:left="1400" w:hanging="420"/>
      </w:pPr>
      <w:rPr>
        <w:rFonts w:hint="default" w:ascii="Wingdings" w:hAnsi="Wingdings"/>
      </w:rPr>
    </w:lvl>
    <w:lvl w:ilvl="1" w:tentative="0">
      <w:start w:val="1"/>
      <w:numFmt w:val="bullet"/>
      <w:lvlText w:val=""/>
      <w:lvlJc w:val="left"/>
      <w:pPr>
        <w:ind w:left="1820" w:hanging="420"/>
      </w:pPr>
      <w:rPr>
        <w:rFonts w:hint="default" w:ascii="Wingdings" w:hAnsi="Wingdings"/>
      </w:rPr>
    </w:lvl>
    <w:lvl w:ilvl="2" w:tentative="0">
      <w:start w:val="1"/>
      <w:numFmt w:val="bullet"/>
      <w:lvlText w:val=""/>
      <w:lvlJc w:val="left"/>
      <w:pPr>
        <w:ind w:left="2240" w:hanging="420"/>
      </w:pPr>
      <w:rPr>
        <w:rFonts w:hint="default" w:ascii="Wingdings" w:hAnsi="Wingdings"/>
      </w:rPr>
    </w:lvl>
    <w:lvl w:ilvl="3" w:tentative="0">
      <w:start w:val="1"/>
      <w:numFmt w:val="bullet"/>
      <w:lvlText w:val=""/>
      <w:lvlJc w:val="left"/>
      <w:pPr>
        <w:ind w:left="2660" w:hanging="420"/>
      </w:pPr>
      <w:rPr>
        <w:rFonts w:hint="default" w:ascii="Wingdings" w:hAnsi="Wingdings"/>
      </w:rPr>
    </w:lvl>
    <w:lvl w:ilvl="4" w:tentative="0">
      <w:start w:val="1"/>
      <w:numFmt w:val="bullet"/>
      <w:lvlText w:val=""/>
      <w:lvlJc w:val="left"/>
      <w:pPr>
        <w:ind w:left="3080" w:hanging="420"/>
      </w:pPr>
      <w:rPr>
        <w:rFonts w:hint="default" w:ascii="Wingdings" w:hAnsi="Wingdings"/>
      </w:rPr>
    </w:lvl>
    <w:lvl w:ilvl="5" w:tentative="0">
      <w:start w:val="1"/>
      <w:numFmt w:val="bullet"/>
      <w:lvlText w:val=""/>
      <w:lvlJc w:val="left"/>
      <w:pPr>
        <w:ind w:left="3500" w:hanging="420"/>
      </w:pPr>
      <w:rPr>
        <w:rFonts w:hint="default" w:ascii="Wingdings" w:hAnsi="Wingdings"/>
      </w:rPr>
    </w:lvl>
    <w:lvl w:ilvl="6" w:tentative="0">
      <w:start w:val="1"/>
      <w:numFmt w:val="bullet"/>
      <w:lvlText w:val=""/>
      <w:lvlJc w:val="left"/>
      <w:pPr>
        <w:ind w:left="3920" w:hanging="420"/>
      </w:pPr>
      <w:rPr>
        <w:rFonts w:hint="default" w:ascii="Wingdings" w:hAnsi="Wingdings"/>
      </w:rPr>
    </w:lvl>
    <w:lvl w:ilvl="7" w:tentative="0">
      <w:start w:val="1"/>
      <w:numFmt w:val="bullet"/>
      <w:lvlText w:val=""/>
      <w:lvlJc w:val="left"/>
      <w:pPr>
        <w:ind w:left="4340" w:hanging="420"/>
      </w:pPr>
      <w:rPr>
        <w:rFonts w:hint="default" w:ascii="Wingdings" w:hAnsi="Wingdings"/>
      </w:rPr>
    </w:lvl>
    <w:lvl w:ilvl="8" w:tentative="0">
      <w:start w:val="1"/>
      <w:numFmt w:val="bullet"/>
      <w:lvlText w:val=""/>
      <w:lvlJc w:val="left"/>
      <w:pPr>
        <w:ind w:left="4760" w:hanging="420"/>
      </w:pPr>
      <w:rPr>
        <w:rFonts w:hint="default" w:ascii="Wingdings" w:hAnsi="Wingdings"/>
      </w:rPr>
    </w:lvl>
  </w:abstractNum>
  <w:abstractNum w:abstractNumId="3">
    <w:nsid w:val="6387052D"/>
    <w:multiLevelType w:val="multilevel"/>
    <w:tmpl w:val="6387052D"/>
    <w:lvl w:ilvl="0" w:tentative="0">
      <w:start w:val="1"/>
      <w:numFmt w:val="decimal"/>
      <w:lvlText w:val="（%1）"/>
      <w:lvlJc w:val="left"/>
      <w:pPr>
        <w:ind w:left="1194" w:hanging="720"/>
      </w:pPr>
      <w:rPr>
        <w:rFonts w:hint="default"/>
      </w:rPr>
    </w:lvl>
    <w:lvl w:ilvl="1" w:tentative="0">
      <w:start w:val="1"/>
      <w:numFmt w:val="lowerLetter"/>
      <w:lvlText w:val="%2)"/>
      <w:lvlJc w:val="left"/>
      <w:pPr>
        <w:ind w:left="1314" w:hanging="420"/>
      </w:pPr>
    </w:lvl>
    <w:lvl w:ilvl="2" w:tentative="0">
      <w:start w:val="1"/>
      <w:numFmt w:val="lowerRoman"/>
      <w:lvlText w:val="%3."/>
      <w:lvlJc w:val="right"/>
      <w:pPr>
        <w:ind w:left="1734" w:hanging="420"/>
      </w:pPr>
    </w:lvl>
    <w:lvl w:ilvl="3" w:tentative="0">
      <w:start w:val="1"/>
      <w:numFmt w:val="decimal"/>
      <w:lvlText w:val="%4."/>
      <w:lvlJc w:val="left"/>
      <w:pPr>
        <w:ind w:left="2154" w:hanging="420"/>
      </w:pPr>
    </w:lvl>
    <w:lvl w:ilvl="4" w:tentative="0">
      <w:start w:val="1"/>
      <w:numFmt w:val="lowerLetter"/>
      <w:lvlText w:val="%5)"/>
      <w:lvlJc w:val="left"/>
      <w:pPr>
        <w:ind w:left="2574" w:hanging="420"/>
      </w:pPr>
    </w:lvl>
    <w:lvl w:ilvl="5" w:tentative="0">
      <w:start w:val="1"/>
      <w:numFmt w:val="lowerRoman"/>
      <w:lvlText w:val="%6."/>
      <w:lvlJc w:val="right"/>
      <w:pPr>
        <w:ind w:left="2994" w:hanging="420"/>
      </w:pPr>
    </w:lvl>
    <w:lvl w:ilvl="6" w:tentative="0">
      <w:start w:val="1"/>
      <w:numFmt w:val="decimal"/>
      <w:lvlText w:val="%7."/>
      <w:lvlJc w:val="left"/>
      <w:pPr>
        <w:ind w:left="3414" w:hanging="420"/>
      </w:pPr>
    </w:lvl>
    <w:lvl w:ilvl="7" w:tentative="0">
      <w:start w:val="1"/>
      <w:numFmt w:val="lowerLetter"/>
      <w:lvlText w:val="%8)"/>
      <w:lvlJc w:val="left"/>
      <w:pPr>
        <w:ind w:left="3834" w:hanging="420"/>
      </w:pPr>
    </w:lvl>
    <w:lvl w:ilvl="8" w:tentative="0">
      <w:start w:val="1"/>
      <w:numFmt w:val="lowerRoman"/>
      <w:lvlText w:val="%9."/>
      <w:lvlJc w:val="right"/>
      <w:pPr>
        <w:ind w:left="4254"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ZjgxYzNlMWEwNWFlN2E2MWEzZjdiOWUzNzQ0MGEifQ=="/>
  </w:docVars>
  <w:rsids>
    <w:rsidRoot w:val="00314D61"/>
    <w:rsid w:val="00000A09"/>
    <w:rsid w:val="00001B77"/>
    <w:rsid w:val="00004947"/>
    <w:rsid w:val="000114FB"/>
    <w:rsid w:val="00014F90"/>
    <w:rsid w:val="0002594D"/>
    <w:rsid w:val="0004092A"/>
    <w:rsid w:val="00053505"/>
    <w:rsid w:val="0005522A"/>
    <w:rsid w:val="00061AF3"/>
    <w:rsid w:val="00074557"/>
    <w:rsid w:val="00080309"/>
    <w:rsid w:val="000834ED"/>
    <w:rsid w:val="00087022"/>
    <w:rsid w:val="0009290B"/>
    <w:rsid w:val="00093B3B"/>
    <w:rsid w:val="00097CBA"/>
    <w:rsid w:val="000A5F30"/>
    <w:rsid w:val="000B204E"/>
    <w:rsid w:val="000B31F9"/>
    <w:rsid w:val="000C0258"/>
    <w:rsid w:val="000C4EA2"/>
    <w:rsid w:val="000D464A"/>
    <w:rsid w:val="000F529F"/>
    <w:rsid w:val="0010458C"/>
    <w:rsid w:val="00117606"/>
    <w:rsid w:val="00125D7D"/>
    <w:rsid w:val="00136669"/>
    <w:rsid w:val="001408E3"/>
    <w:rsid w:val="00144F0B"/>
    <w:rsid w:val="00150487"/>
    <w:rsid w:val="001512F3"/>
    <w:rsid w:val="001567DB"/>
    <w:rsid w:val="00162A14"/>
    <w:rsid w:val="00165285"/>
    <w:rsid w:val="00167589"/>
    <w:rsid w:val="001714F0"/>
    <w:rsid w:val="0017239E"/>
    <w:rsid w:val="001839D8"/>
    <w:rsid w:val="00184525"/>
    <w:rsid w:val="00186EFB"/>
    <w:rsid w:val="00192CCB"/>
    <w:rsid w:val="001B56AD"/>
    <w:rsid w:val="001C2482"/>
    <w:rsid w:val="001D66A6"/>
    <w:rsid w:val="00200E61"/>
    <w:rsid w:val="00201CFC"/>
    <w:rsid w:val="002041FE"/>
    <w:rsid w:val="00210FB3"/>
    <w:rsid w:val="00213170"/>
    <w:rsid w:val="00220A1E"/>
    <w:rsid w:val="00223D6D"/>
    <w:rsid w:val="00227EE0"/>
    <w:rsid w:val="00232065"/>
    <w:rsid w:val="00235F8F"/>
    <w:rsid w:val="002420DF"/>
    <w:rsid w:val="00247979"/>
    <w:rsid w:val="0025510E"/>
    <w:rsid w:val="0027530B"/>
    <w:rsid w:val="00284A84"/>
    <w:rsid w:val="002866AA"/>
    <w:rsid w:val="002A0B71"/>
    <w:rsid w:val="002A0C33"/>
    <w:rsid w:val="002B6A33"/>
    <w:rsid w:val="002C05F4"/>
    <w:rsid w:val="002C0892"/>
    <w:rsid w:val="002C62BF"/>
    <w:rsid w:val="002D45E0"/>
    <w:rsid w:val="00312B14"/>
    <w:rsid w:val="00314D61"/>
    <w:rsid w:val="00337C08"/>
    <w:rsid w:val="003417EF"/>
    <w:rsid w:val="0034249B"/>
    <w:rsid w:val="003461EA"/>
    <w:rsid w:val="00377CD5"/>
    <w:rsid w:val="00382CF3"/>
    <w:rsid w:val="003A1753"/>
    <w:rsid w:val="003B57C5"/>
    <w:rsid w:val="003C4F93"/>
    <w:rsid w:val="003D2E7D"/>
    <w:rsid w:val="003D6BE2"/>
    <w:rsid w:val="003D7828"/>
    <w:rsid w:val="003E2A27"/>
    <w:rsid w:val="003E33D9"/>
    <w:rsid w:val="003F418B"/>
    <w:rsid w:val="004031F8"/>
    <w:rsid w:val="00403E71"/>
    <w:rsid w:val="00411220"/>
    <w:rsid w:val="00421BA9"/>
    <w:rsid w:val="0042573A"/>
    <w:rsid w:val="004406D7"/>
    <w:rsid w:val="00453EE4"/>
    <w:rsid w:val="0045425D"/>
    <w:rsid w:val="00455E3D"/>
    <w:rsid w:val="004616F9"/>
    <w:rsid w:val="00462F66"/>
    <w:rsid w:val="004652F9"/>
    <w:rsid w:val="00473ACC"/>
    <w:rsid w:val="00476C2D"/>
    <w:rsid w:val="00480982"/>
    <w:rsid w:val="00482075"/>
    <w:rsid w:val="004825DE"/>
    <w:rsid w:val="00492C31"/>
    <w:rsid w:val="004972AA"/>
    <w:rsid w:val="00497F69"/>
    <w:rsid w:val="004C0900"/>
    <w:rsid w:val="004C34F4"/>
    <w:rsid w:val="004D4173"/>
    <w:rsid w:val="004E630A"/>
    <w:rsid w:val="004F4233"/>
    <w:rsid w:val="004F6601"/>
    <w:rsid w:val="005169C0"/>
    <w:rsid w:val="00535FC0"/>
    <w:rsid w:val="005406D9"/>
    <w:rsid w:val="005467AB"/>
    <w:rsid w:val="005562E0"/>
    <w:rsid w:val="005628BB"/>
    <w:rsid w:val="00563654"/>
    <w:rsid w:val="005704EC"/>
    <w:rsid w:val="00571378"/>
    <w:rsid w:val="00571947"/>
    <w:rsid w:val="00573CB9"/>
    <w:rsid w:val="00576B92"/>
    <w:rsid w:val="00584F68"/>
    <w:rsid w:val="00592968"/>
    <w:rsid w:val="00595DAF"/>
    <w:rsid w:val="005A0461"/>
    <w:rsid w:val="005B382C"/>
    <w:rsid w:val="005C321D"/>
    <w:rsid w:val="005D4452"/>
    <w:rsid w:val="005D73B5"/>
    <w:rsid w:val="005D7DE8"/>
    <w:rsid w:val="005F082E"/>
    <w:rsid w:val="005F2384"/>
    <w:rsid w:val="005F3C5E"/>
    <w:rsid w:val="00610811"/>
    <w:rsid w:val="00610A50"/>
    <w:rsid w:val="00610C35"/>
    <w:rsid w:val="00613F71"/>
    <w:rsid w:val="00627314"/>
    <w:rsid w:val="006321D9"/>
    <w:rsid w:val="00633A6C"/>
    <w:rsid w:val="00643A05"/>
    <w:rsid w:val="00655A3E"/>
    <w:rsid w:val="00681654"/>
    <w:rsid w:val="00683D45"/>
    <w:rsid w:val="006A1FB7"/>
    <w:rsid w:val="006A6699"/>
    <w:rsid w:val="006B24BD"/>
    <w:rsid w:val="006C6FDA"/>
    <w:rsid w:val="006D60BE"/>
    <w:rsid w:val="006E74D5"/>
    <w:rsid w:val="006F24A4"/>
    <w:rsid w:val="006F29F4"/>
    <w:rsid w:val="006F53DE"/>
    <w:rsid w:val="00701793"/>
    <w:rsid w:val="0070254A"/>
    <w:rsid w:val="0071522E"/>
    <w:rsid w:val="007249DD"/>
    <w:rsid w:val="00724DB2"/>
    <w:rsid w:val="007270B2"/>
    <w:rsid w:val="007351E4"/>
    <w:rsid w:val="00742060"/>
    <w:rsid w:val="0074284B"/>
    <w:rsid w:val="007433F2"/>
    <w:rsid w:val="00745C5E"/>
    <w:rsid w:val="00746E9C"/>
    <w:rsid w:val="00751A62"/>
    <w:rsid w:val="0075670E"/>
    <w:rsid w:val="00765191"/>
    <w:rsid w:val="0077619C"/>
    <w:rsid w:val="00782834"/>
    <w:rsid w:val="00785164"/>
    <w:rsid w:val="00786AC3"/>
    <w:rsid w:val="00791EA5"/>
    <w:rsid w:val="007A32D7"/>
    <w:rsid w:val="007B56C9"/>
    <w:rsid w:val="007D7932"/>
    <w:rsid w:val="007E0645"/>
    <w:rsid w:val="007E21B0"/>
    <w:rsid w:val="007E4F7D"/>
    <w:rsid w:val="007F6B04"/>
    <w:rsid w:val="007F7D0E"/>
    <w:rsid w:val="00830EDC"/>
    <w:rsid w:val="00832D40"/>
    <w:rsid w:val="00844C75"/>
    <w:rsid w:val="00851A3D"/>
    <w:rsid w:val="00862438"/>
    <w:rsid w:val="00862E25"/>
    <w:rsid w:val="00887C46"/>
    <w:rsid w:val="008959B3"/>
    <w:rsid w:val="008B05C8"/>
    <w:rsid w:val="008C4E30"/>
    <w:rsid w:val="008D7FB7"/>
    <w:rsid w:val="00911284"/>
    <w:rsid w:val="0094267B"/>
    <w:rsid w:val="009518A4"/>
    <w:rsid w:val="00957FF2"/>
    <w:rsid w:val="00962C8D"/>
    <w:rsid w:val="009667AA"/>
    <w:rsid w:val="0098298B"/>
    <w:rsid w:val="0098500A"/>
    <w:rsid w:val="009877A3"/>
    <w:rsid w:val="0099221E"/>
    <w:rsid w:val="0099299E"/>
    <w:rsid w:val="009969F0"/>
    <w:rsid w:val="009A6CB7"/>
    <w:rsid w:val="009A6F70"/>
    <w:rsid w:val="009B36DF"/>
    <w:rsid w:val="009B47E8"/>
    <w:rsid w:val="009C081F"/>
    <w:rsid w:val="009C5C5A"/>
    <w:rsid w:val="009E5193"/>
    <w:rsid w:val="009E7FC3"/>
    <w:rsid w:val="009F0E3B"/>
    <w:rsid w:val="009F2E65"/>
    <w:rsid w:val="00A03D98"/>
    <w:rsid w:val="00A0784F"/>
    <w:rsid w:val="00A215D0"/>
    <w:rsid w:val="00A22035"/>
    <w:rsid w:val="00A24D93"/>
    <w:rsid w:val="00A47263"/>
    <w:rsid w:val="00A5380F"/>
    <w:rsid w:val="00A6240F"/>
    <w:rsid w:val="00A624EB"/>
    <w:rsid w:val="00A66C8A"/>
    <w:rsid w:val="00A67EF3"/>
    <w:rsid w:val="00A914E1"/>
    <w:rsid w:val="00A9587C"/>
    <w:rsid w:val="00A9648B"/>
    <w:rsid w:val="00AB19AF"/>
    <w:rsid w:val="00AB4EFF"/>
    <w:rsid w:val="00AC5768"/>
    <w:rsid w:val="00AE3401"/>
    <w:rsid w:val="00AE5040"/>
    <w:rsid w:val="00AF69C8"/>
    <w:rsid w:val="00B156CF"/>
    <w:rsid w:val="00B264A4"/>
    <w:rsid w:val="00B402EB"/>
    <w:rsid w:val="00B43724"/>
    <w:rsid w:val="00B4746E"/>
    <w:rsid w:val="00B50ACE"/>
    <w:rsid w:val="00B520F7"/>
    <w:rsid w:val="00B5253C"/>
    <w:rsid w:val="00B53810"/>
    <w:rsid w:val="00B563EE"/>
    <w:rsid w:val="00B72093"/>
    <w:rsid w:val="00BA09D6"/>
    <w:rsid w:val="00BA5AC7"/>
    <w:rsid w:val="00BA759B"/>
    <w:rsid w:val="00BB03B3"/>
    <w:rsid w:val="00BB27D8"/>
    <w:rsid w:val="00BB6C5C"/>
    <w:rsid w:val="00BF1951"/>
    <w:rsid w:val="00BF3E0A"/>
    <w:rsid w:val="00C37FDA"/>
    <w:rsid w:val="00C426E9"/>
    <w:rsid w:val="00C4652E"/>
    <w:rsid w:val="00C610AE"/>
    <w:rsid w:val="00C67375"/>
    <w:rsid w:val="00C829BB"/>
    <w:rsid w:val="00C82D26"/>
    <w:rsid w:val="00C96B18"/>
    <w:rsid w:val="00CB0F99"/>
    <w:rsid w:val="00CB2A80"/>
    <w:rsid w:val="00CB4DBB"/>
    <w:rsid w:val="00CB4F96"/>
    <w:rsid w:val="00CB60CA"/>
    <w:rsid w:val="00CB7FD5"/>
    <w:rsid w:val="00CD05E5"/>
    <w:rsid w:val="00CD293D"/>
    <w:rsid w:val="00CE3E15"/>
    <w:rsid w:val="00CE4069"/>
    <w:rsid w:val="00CF5C2E"/>
    <w:rsid w:val="00CF7167"/>
    <w:rsid w:val="00D032B2"/>
    <w:rsid w:val="00D04510"/>
    <w:rsid w:val="00D114D7"/>
    <w:rsid w:val="00D1281C"/>
    <w:rsid w:val="00D13BA2"/>
    <w:rsid w:val="00D217A5"/>
    <w:rsid w:val="00D25F84"/>
    <w:rsid w:val="00D30ABE"/>
    <w:rsid w:val="00D359C0"/>
    <w:rsid w:val="00D710C1"/>
    <w:rsid w:val="00D90FCC"/>
    <w:rsid w:val="00DB1347"/>
    <w:rsid w:val="00DB452F"/>
    <w:rsid w:val="00DB4CE4"/>
    <w:rsid w:val="00DB75B1"/>
    <w:rsid w:val="00DF11C4"/>
    <w:rsid w:val="00DF1CA6"/>
    <w:rsid w:val="00E04658"/>
    <w:rsid w:val="00E04A0F"/>
    <w:rsid w:val="00E06247"/>
    <w:rsid w:val="00E0728B"/>
    <w:rsid w:val="00E17CC4"/>
    <w:rsid w:val="00E255BF"/>
    <w:rsid w:val="00E265A3"/>
    <w:rsid w:val="00E32227"/>
    <w:rsid w:val="00E43409"/>
    <w:rsid w:val="00E546D9"/>
    <w:rsid w:val="00E72508"/>
    <w:rsid w:val="00E774AE"/>
    <w:rsid w:val="00E82CD4"/>
    <w:rsid w:val="00E9006E"/>
    <w:rsid w:val="00EA49F2"/>
    <w:rsid w:val="00EB38C5"/>
    <w:rsid w:val="00EC20E7"/>
    <w:rsid w:val="00EC406A"/>
    <w:rsid w:val="00ED2514"/>
    <w:rsid w:val="00ED2945"/>
    <w:rsid w:val="00EE6AF8"/>
    <w:rsid w:val="00F02499"/>
    <w:rsid w:val="00F1586A"/>
    <w:rsid w:val="00F1751D"/>
    <w:rsid w:val="00F2279B"/>
    <w:rsid w:val="00F22EE1"/>
    <w:rsid w:val="00F31E18"/>
    <w:rsid w:val="00F36862"/>
    <w:rsid w:val="00F42BCB"/>
    <w:rsid w:val="00F444C0"/>
    <w:rsid w:val="00F52D85"/>
    <w:rsid w:val="00F64D77"/>
    <w:rsid w:val="00F6796B"/>
    <w:rsid w:val="00F72C10"/>
    <w:rsid w:val="00F9068A"/>
    <w:rsid w:val="00F9227C"/>
    <w:rsid w:val="00FA51B4"/>
    <w:rsid w:val="00FB0A03"/>
    <w:rsid w:val="00FB733F"/>
    <w:rsid w:val="00FC45DA"/>
    <w:rsid w:val="00FC79DB"/>
    <w:rsid w:val="00FD136B"/>
    <w:rsid w:val="00FF683E"/>
    <w:rsid w:val="00FF779C"/>
    <w:rsid w:val="0CCA3020"/>
    <w:rsid w:val="11531836"/>
    <w:rsid w:val="11B379EC"/>
    <w:rsid w:val="153F1315"/>
    <w:rsid w:val="1C0D4CD7"/>
    <w:rsid w:val="1C275D99"/>
    <w:rsid w:val="207D242B"/>
    <w:rsid w:val="2EFE0BDB"/>
    <w:rsid w:val="35E46655"/>
    <w:rsid w:val="38AD5420"/>
    <w:rsid w:val="39C72511"/>
    <w:rsid w:val="44657334"/>
    <w:rsid w:val="482F7BFF"/>
    <w:rsid w:val="4B9A1834"/>
    <w:rsid w:val="4D381304"/>
    <w:rsid w:val="4EA30D71"/>
    <w:rsid w:val="50E53551"/>
    <w:rsid w:val="529C40E3"/>
    <w:rsid w:val="569752EE"/>
    <w:rsid w:val="5CBA10F8"/>
    <w:rsid w:val="5F1F66F4"/>
    <w:rsid w:val="61AB53DB"/>
    <w:rsid w:val="6BBE4C73"/>
    <w:rsid w:val="75080774"/>
    <w:rsid w:val="77163BB5"/>
    <w:rsid w:val="7AAF5201"/>
    <w:rsid w:val="7E21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236"/>
      <w:ind w:left="420" w:hanging="421"/>
      <w:outlineLvl w:val="0"/>
    </w:pPr>
    <w:rPr>
      <w:b/>
      <w:bCs/>
      <w:sz w:val="28"/>
      <w:szCs w:val="28"/>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caption"/>
    <w:basedOn w:val="1"/>
    <w:next w:val="1"/>
    <w:qFormat/>
    <w:uiPriority w:val="35"/>
    <w:pPr>
      <w:autoSpaceDE/>
      <w:autoSpaceDN/>
      <w:jc w:val="both"/>
    </w:pPr>
    <w:rPr>
      <w:rFonts w:ascii="Times New Roman" w:hAnsi="Times New Roman" w:cs="Times New Roman"/>
      <w:b/>
      <w:bCs/>
      <w:kern w:val="2"/>
      <w:sz w:val="18"/>
      <w:szCs w:val="18"/>
      <w:lang w:eastAsia="zh-CN"/>
    </w:rPr>
  </w:style>
  <w:style w:type="paragraph" w:styleId="4">
    <w:name w:val="annotation text"/>
    <w:basedOn w:val="1"/>
    <w:link w:val="21"/>
    <w:unhideWhenUsed/>
    <w:qFormat/>
    <w:uiPriority w:val="0"/>
  </w:style>
  <w:style w:type="paragraph" w:styleId="5">
    <w:name w:val="Body Text"/>
    <w:basedOn w:val="1"/>
    <w:qFormat/>
    <w:uiPriority w:val="1"/>
    <w:pPr>
      <w:spacing w:line="360" w:lineRule="auto"/>
      <w:ind w:firstLine="474" w:firstLineChars="200"/>
    </w:pPr>
    <w:rPr>
      <w:rFonts w:ascii="Arial" w:hAnsi="Arial" w:cs="Arial" w:eastAsiaTheme="minorEastAsia"/>
      <w:spacing w:val="-3"/>
      <w:sz w:val="24"/>
      <w:szCs w:val="24"/>
      <w:lang w:eastAsia="zh-CN"/>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355"/>
      <w:ind w:left="425" w:hanging="281"/>
    </w:pPr>
    <w:rPr>
      <w:rFonts w:ascii="黑体" w:hAnsi="黑体" w:eastAsia="黑体" w:cs="黑体"/>
      <w:sz w:val="28"/>
      <w:szCs w:val="28"/>
    </w:rPr>
  </w:style>
  <w:style w:type="paragraph" w:styleId="10">
    <w:name w:val="annotation subject"/>
    <w:basedOn w:val="4"/>
    <w:next w:val="4"/>
    <w:link w:val="22"/>
    <w:semiHidden/>
    <w:unhideWhenUsed/>
    <w:qFormat/>
    <w:uiPriority w:val="99"/>
    <w:rPr>
      <w:b/>
      <w:bCs/>
    </w:r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236"/>
      <w:ind w:left="420" w:hanging="281"/>
    </w:pPr>
  </w:style>
  <w:style w:type="paragraph" w:customStyle="1" w:styleId="17">
    <w:name w:val="Table Paragraph"/>
    <w:basedOn w:val="1"/>
    <w:qFormat/>
    <w:uiPriority w:val="1"/>
  </w:style>
  <w:style w:type="character" w:customStyle="1" w:styleId="18">
    <w:name w:val="页眉 字符"/>
    <w:basedOn w:val="12"/>
    <w:link w:val="8"/>
    <w:qFormat/>
    <w:uiPriority w:val="99"/>
    <w:rPr>
      <w:rFonts w:ascii="宋体" w:hAnsi="宋体" w:eastAsia="宋体" w:cs="宋体"/>
      <w:sz w:val="18"/>
      <w:szCs w:val="18"/>
    </w:rPr>
  </w:style>
  <w:style w:type="character" w:customStyle="1" w:styleId="19">
    <w:name w:val="页脚 字符"/>
    <w:basedOn w:val="12"/>
    <w:link w:val="7"/>
    <w:qFormat/>
    <w:uiPriority w:val="99"/>
    <w:rPr>
      <w:rFonts w:ascii="宋体" w:hAnsi="宋体" w:eastAsia="宋体" w:cs="宋体"/>
      <w:sz w:val="18"/>
      <w:szCs w:val="18"/>
    </w:rPr>
  </w:style>
  <w:style w:type="character" w:customStyle="1" w:styleId="20">
    <w:name w:val="批注框文本 字符"/>
    <w:basedOn w:val="12"/>
    <w:link w:val="6"/>
    <w:semiHidden/>
    <w:qFormat/>
    <w:uiPriority w:val="99"/>
    <w:rPr>
      <w:rFonts w:ascii="宋体" w:hAnsi="宋体" w:eastAsia="宋体" w:cs="宋体"/>
      <w:sz w:val="18"/>
      <w:szCs w:val="18"/>
    </w:rPr>
  </w:style>
  <w:style w:type="character" w:customStyle="1" w:styleId="21">
    <w:name w:val="批注文字 字符"/>
    <w:basedOn w:val="12"/>
    <w:link w:val="4"/>
    <w:semiHidden/>
    <w:qFormat/>
    <w:uiPriority w:val="0"/>
    <w:rPr>
      <w:rFonts w:ascii="宋体" w:hAnsi="宋体" w:eastAsia="宋体" w:cs="宋体"/>
    </w:rPr>
  </w:style>
  <w:style w:type="character" w:customStyle="1" w:styleId="22">
    <w:name w:val="批注主题 字符"/>
    <w:basedOn w:val="21"/>
    <w:link w:val="10"/>
    <w:semiHidden/>
    <w:qFormat/>
    <w:uiPriority w:val="99"/>
    <w:rPr>
      <w:rFonts w:ascii="宋体" w:hAnsi="宋体" w:eastAsia="宋体" w:cs="宋体"/>
      <w:b/>
      <w:bCs/>
    </w:rPr>
  </w:style>
  <w:style w:type="paragraph" w:customStyle="1" w:styleId="23">
    <w:name w:val="TOC Heading"/>
    <w:basedOn w:val="2"/>
    <w:next w:val="1"/>
    <w:unhideWhenUsed/>
    <w:qFormat/>
    <w:uiPriority w:val="39"/>
    <w:pPr>
      <w:keepNext/>
      <w:keepLines/>
      <w:widowControl/>
      <w:autoSpaceDE/>
      <w:autoSpaceDN/>
      <w:spacing w:before="240" w:line="259" w:lineRule="auto"/>
      <w:ind w:left="0" w:firstLine="0"/>
      <w:outlineLvl w:val="9"/>
    </w:pPr>
    <w:rPr>
      <w:rFonts w:asciiTheme="majorHAnsi" w:hAnsiTheme="majorHAnsi" w:eastAsiaTheme="majorEastAsia" w:cstheme="majorBidi"/>
      <w:b w:val="0"/>
      <w:bCs w:val="0"/>
      <w:color w:val="376092" w:themeColor="accent1" w:themeShade="BF"/>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F8EE7-C071-4D60-AA42-B3E77742583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683</Words>
  <Characters>3897</Characters>
  <Lines>32</Lines>
  <Paragraphs>9</Paragraphs>
  <TotalTime>5</TotalTime>
  <ScaleCrop>false</ScaleCrop>
  <LinksUpToDate>false</LinksUpToDate>
  <CharactersWithSpaces>4571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2023-08-21T03:38:00Z</dcterms:created>
  <dc:creator>赖亮</dc:creator>
  <cp:lastModifiedBy>Cherry</cp:lastModifiedBy>
  <dcterms:modified xsi:type="dcterms:W3CDTF">2023-10-13T07:07:01Z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Acrobat PDFMaker 15 Word 版</vt:lpwstr>
  </property>
  <property fmtid="{D5CDD505-2E9C-101B-9397-08002B2CF9AE}" pid="4" name="LastSaved">
    <vt:filetime>2020-07-01T00:00:00Z</vt:filetime>
  </property>
  <property fmtid="{D5CDD505-2E9C-101B-9397-08002B2CF9AE}" pid="5" name="KSOProductBuildVer">
    <vt:lpwstr>2052-12.1.0.15712</vt:lpwstr>
  </property>
  <property fmtid="{D5CDD505-2E9C-101B-9397-08002B2CF9AE}" pid="6" name="ICV">
    <vt:lpwstr>8F750667E9FC4AA68C16FC2FDF154CAE_13</vt:lpwstr>
  </property>
</Properties>
</file>